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57" w:rsidRPr="00E46057" w:rsidRDefault="00E46057" w:rsidP="00E46057">
      <w:pPr>
        <w:rPr>
          <w:rFonts w:ascii="黑体" w:eastAsia="黑体" w:hAnsi="黑体" w:hint="eastAsia"/>
          <w:sz w:val="32"/>
          <w:szCs w:val="32"/>
        </w:rPr>
      </w:pPr>
      <w:r w:rsidRPr="00E46057">
        <w:rPr>
          <w:rFonts w:ascii="黑体" w:eastAsia="黑体" w:hAnsi="黑体" w:hint="eastAsia"/>
          <w:sz w:val="32"/>
          <w:szCs w:val="32"/>
        </w:rPr>
        <w:t>附件1</w:t>
      </w:r>
    </w:p>
    <w:p w:rsidR="00E46057" w:rsidRDefault="00E46057" w:rsidP="00E46057">
      <w:pPr>
        <w:jc w:val="center"/>
        <w:rPr>
          <w:rFonts w:hint="eastAsia"/>
          <w:b/>
          <w:sz w:val="44"/>
          <w:szCs w:val="44"/>
        </w:rPr>
      </w:pPr>
    </w:p>
    <w:p w:rsidR="00E46057" w:rsidRPr="00E46057" w:rsidRDefault="00E46057" w:rsidP="00E46057">
      <w:pPr>
        <w:jc w:val="center"/>
        <w:rPr>
          <w:rFonts w:hint="eastAsia"/>
          <w:b/>
          <w:sz w:val="44"/>
          <w:szCs w:val="44"/>
        </w:rPr>
      </w:pPr>
      <w:r w:rsidRPr="00E46057">
        <w:rPr>
          <w:rFonts w:hint="eastAsia"/>
          <w:b/>
          <w:sz w:val="44"/>
          <w:szCs w:val="44"/>
        </w:rPr>
        <w:t>教育部</w:t>
      </w:r>
      <w:r w:rsidRPr="00E46057">
        <w:rPr>
          <w:rFonts w:hint="eastAsia"/>
          <w:b/>
          <w:sz w:val="44"/>
          <w:szCs w:val="44"/>
        </w:rPr>
        <w:t xml:space="preserve"> </w:t>
      </w:r>
      <w:r w:rsidRPr="00E46057">
        <w:rPr>
          <w:rFonts w:hint="eastAsia"/>
          <w:b/>
          <w:sz w:val="44"/>
          <w:szCs w:val="44"/>
        </w:rPr>
        <w:t>财政部关于印发《</w:t>
      </w:r>
      <w:r w:rsidRPr="00E46057">
        <w:rPr>
          <w:rFonts w:hint="eastAsia"/>
          <w:b/>
          <w:sz w:val="44"/>
          <w:szCs w:val="44"/>
        </w:rPr>
        <w:t>2011</w:t>
      </w:r>
      <w:r w:rsidRPr="00E46057">
        <w:rPr>
          <w:rFonts w:hint="eastAsia"/>
          <w:b/>
          <w:sz w:val="44"/>
          <w:szCs w:val="44"/>
        </w:rPr>
        <w:t>协同创新中心建设发展规划》等三个文件的通知</w:t>
      </w:r>
    </w:p>
    <w:p w:rsidR="00E46057" w:rsidRDefault="00E46057" w:rsidP="00E46057">
      <w:pPr>
        <w:jc w:val="center"/>
        <w:rPr>
          <w:rFonts w:ascii="仿宋" w:eastAsia="仿宋" w:hAnsi="仿宋" w:hint="eastAsia"/>
          <w:sz w:val="32"/>
          <w:szCs w:val="32"/>
        </w:rPr>
      </w:pPr>
      <w:proofErr w:type="gramStart"/>
      <w:r w:rsidRPr="00E46057">
        <w:rPr>
          <w:rFonts w:ascii="仿宋" w:eastAsia="仿宋" w:hAnsi="仿宋" w:hint="eastAsia"/>
          <w:sz w:val="32"/>
          <w:szCs w:val="32"/>
        </w:rPr>
        <w:t>教技</w:t>
      </w:r>
      <w:proofErr w:type="gramEnd"/>
      <w:r w:rsidRPr="00E46057">
        <w:rPr>
          <w:rFonts w:ascii="仿宋" w:eastAsia="仿宋" w:hAnsi="仿宋" w:hint="eastAsia"/>
          <w:sz w:val="32"/>
          <w:szCs w:val="32"/>
        </w:rPr>
        <w:t>[2014]2号</w:t>
      </w:r>
    </w:p>
    <w:p w:rsidR="007B59C1" w:rsidRPr="00E46057" w:rsidRDefault="007B59C1" w:rsidP="00E46057">
      <w:pPr>
        <w:jc w:val="center"/>
        <w:rPr>
          <w:rFonts w:ascii="仿宋" w:eastAsia="仿宋" w:hAnsi="仿宋" w:hint="eastAsia"/>
          <w:sz w:val="32"/>
          <w:szCs w:val="32"/>
        </w:rPr>
      </w:pP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各省、自治区、直辖市教育厅（教委）、财政厅（局），新疆生产建设兵团教育局、财务局，有关部门（单位）教育、财务司（局），教育部直属各高等学校：</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现将《2011协同创新中心建设发展规划》《2011协同创新中心政策支持意见》《2011协同创新中心认定暂行办法》印发给你们，请按照执行。</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各地方、高校及相关部门要依据上述文件，认真做好协同创新中心的规划、组织和培育工作，加强顶层设计，做好统筹部署，围绕国家、行业以及区域的重大需求，结合自身优势与特色，积极组织开展多种形式的协同创新；针对当前高校改革整体性和系统性推进的要求，发挥高校改革的主动性和创造性，切实落实各方面的政策支持措施，真抓实干，务求实效；积极联合</w:t>
      </w:r>
      <w:bookmarkStart w:id="0" w:name="_GoBack"/>
      <w:bookmarkEnd w:id="0"/>
      <w:r w:rsidRPr="00E46057">
        <w:rPr>
          <w:rFonts w:ascii="仿宋" w:eastAsia="仿宋" w:hAnsi="仿宋" w:hint="eastAsia"/>
          <w:sz w:val="32"/>
          <w:szCs w:val="32"/>
        </w:rPr>
        <w:t>国内外优势力量，广泛汇聚创新要素与资源，深入推动机制体制改革，努力营造协同创新的环境和氛围。</w:t>
      </w:r>
    </w:p>
    <w:p w:rsidR="00E46057" w:rsidRPr="00E46057" w:rsidRDefault="00E46057" w:rsidP="00E46057">
      <w:pPr>
        <w:spacing w:line="520" w:lineRule="exact"/>
        <w:jc w:val="right"/>
        <w:rPr>
          <w:rFonts w:ascii="仿宋" w:eastAsia="仿宋" w:hAnsi="仿宋"/>
          <w:sz w:val="32"/>
          <w:szCs w:val="32"/>
        </w:rPr>
      </w:pPr>
      <w:r w:rsidRPr="00E46057">
        <w:rPr>
          <w:rFonts w:ascii="仿宋" w:eastAsia="仿宋" w:hAnsi="仿宋" w:hint="eastAsia"/>
          <w:sz w:val="32"/>
          <w:szCs w:val="32"/>
        </w:rPr>
        <w:t>教育部 财政部</w:t>
      </w:r>
    </w:p>
    <w:p w:rsidR="00E46057" w:rsidRPr="00E46057" w:rsidRDefault="00E46057" w:rsidP="00E46057">
      <w:pPr>
        <w:spacing w:line="520" w:lineRule="exact"/>
        <w:jc w:val="right"/>
        <w:rPr>
          <w:rFonts w:ascii="仿宋" w:eastAsia="仿宋" w:hAnsi="仿宋"/>
          <w:sz w:val="32"/>
          <w:szCs w:val="32"/>
        </w:rPr>
      </w:pPr>
      <w:r w:rsidRPr="00E46057">
        <w:rPr>
          <w:rFonts w:ascii="仿宋" w:eastAsia="仿宋" w:hAnsi="仿宋" w:hint="eastAsia"/>
          <w:sz w:val="32"/>
          <w:szCs w:val="32"/>
        </w:rPr>
        <w:t>2014年4月5日</w:t>
      </w:r>
    </w:p>
    <w:p w:rsidR="00E46057" w:rsidRDefault="00E46057">
      <w:pPr>
        <w:widowControl/>
        <w:jc w:val="left"/>
      </w:pPr>
      <w:r>
        <w:br w:type="page"/>
      </w:r>
    </w:p>
    <w:p w:rsidR="00E46057" w:rsidRDefault="00E46057" w:rsidP="00E46057">
      <w:pPr>
        <w:spacing w:line="520" w:lineRule="exact"/>
        <w:jc w:val="center"/>
        <w:rPr>
          <w:rFonts w:hint="eastAsia"/>
          <w:b/>
          <w:sz w:val="44"/>
          <w:szCs w:val="44"/>
        </w:rPr>
      </w:pPr>
    </w:p>
    <w:p w:rsidR="00E46057" w:rsidRPr="00E46057" w:rsidRDefault="00E46057" w:rsidP="00E46057">
      <w:pPr>
        <w:spacing w:line="520" w:lineRule="exact"/>
        <w:jc w:val="center"/>
        <w:rPr>
          <w:b/>
          <w:sz w:val="44"/>
          <w:szCs w:val="44"/>
        </w:rPr>
      </w:pPr>
      <w:r w:rsidRPr="00E46057">
        <w:rPr>
          <w:rFonts w:hint="eastAsia"/>
          <w:b/>
          <w:sz w:val="44"/>
          <w:szCs w:val="44"/>
        </w:rPr>
        <w:t>2011</w:t>
      </w:r>
      <w:r w:rsidRPr="00E46057">
        <w:rPr>
          <w:rFonts w:hint="eastAsia"/>
          <w:b/>
          <w:sz w:val="44"/>
          <w:szCs w:val="44"/>
        </w:rPr>
        <w:t>协同创新中心建设发展规划</w:t>
      </w:r>
    </w:p>
    <w:p w:rsidR="00E46057" w:rsidRDefault="00E46057" w:rsidP="00E46057">
      <w:pPr>
        <w:spacing w:line="520" w:lineRule="exact"/>
        <w:rPr>
          <w:rFonts w:ascii="仿宋" w:eastAsia="仿宋" w:hAnsi="仿宋" w:hint="eastAsia"/>
          <w:sz w:val="32"/>
          <w:szCs w:val="32"/>
        </w:rPr>
      </w:pPr>
      <w:r w:rsidRPr="00E46057">
        <w:rPr>
          <w:rFonts w:hint="eastAsia"/>
        </w:rPr>
        <w:t xml:space="preserve">　</w:t>
      </w:r>
      <w:r w:rsidRPr="00E46057">
        <w:rPr>
          <w:rFonts w:ascii="仿宋" w:eastAsia="仿宋" w:hAnsi="仿宋" w:hint="eastAsia"/>
          <w:sz w:val="32"/>
          <w:szCs w:val="32"/>
        </w:rPr>
        <w:t xml:space="preserve">　</w:t>
      </w:r>
    </w:p>
    <w:p w:rsidR="00E46057" w:rsidRPr="00E46057" w:rsidRDefault="00E46057" w:rsidP="00E46057">
      <w:pPr>
        <w:spacing w:line="520" w:lineRule="exact"/>
        <w:ind w:firstLineChars="200" w:firstLine="640"/>
        <w:rPr>
          <w:rFonts w:ascii="仿宋" w:eastAsia="仿宋" w:hAnsi="仿宋"/>
          <w:sz w:val="32"/>
          <w:szCs w:val="32"/>
        </w:rPr>
      </w:pPr>
      <w:r w:rsidRPr="00E46057">
        <w:rPr>
          <w:rFonts w:ascii="仿宋" w:eastAsia="仿宋" w:hAnsi="仿宋" w:hint="eastAsia"/>
          <w:sz w:val="32"/>
          <w:szCs w:val="32"/>
        </w:rPr>
        <w:t>实施“高等学校创新能力提升计划”（以下简称“2011计划”）是贯彻落实党的十八大和十八届三中全会精神，全面提高高等教育质量，支撑人力资源强国和创新型国家建设的重要举措。是深化教育领域综合改革，推进高等教育与科技、经济、文化更加紧密结合的重要抓手。为了进一步加强宏观指导，明确教育部、财政部组织认定并给予支持的2011协同创新中心建设的指导思想、建设原则、重点任务、发展目标和领域布局，更有针对性地引导高校和地方协同创新中心的培育与组建，经“2011计划”领导小组研究决定，特制定本规划。</w:t>
      </w:r>
    </w:p>
    <w:p w:rsidR="00E46057" w:rsidRPr="00E46057" w:rsidRDefault="00E46057" w:rsidP="00E46057">
      <w:pPr>
        <w:spacing w:line="520" w:lineRule="exact"/>
        <w:ind w:firstLineChars="200" w:firstLine="640"/>
        <w:rPr>
          <w:rFonts w:ascii="黑体" w:eastAsia="黑体" w:hAnsi="黑体"/>
          <w:sz w:val="32"/>
          <w:szCs w:val="32"/>
        </w:rPr>
      </w:pPr>
      <w:r w:rsidRPr="00E46057">
        <w:rPr>
          <w:rFonts w:ascii="黑体" w:eastAsia="黑体" w:hAnsi="黑体" w:hint="eastAsia"/>
          <w:sz w:val="32"/>
          <w:szCs w:val="32"/>
        </w:rPr>
        <w:t>一、指导思想</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按照“国家急需、世界一流、制度先进、贡献突出”的总体要求，充分发挥高等教育作为科技第一生产力和人才第一资源重要结合点的独特作用，以国家和区域发展的重大需求为导向，以重大协同创新任务为牵引，以体制机制改革为保障，汇聚优秀创新团队，聚集各</w:t>
      </w:r>
      <w:proofErr w:type="gramStart"/>
      <w:r w:rsidRPr="00E46057">
        <w:rPr>
          <w:rFonts w:ascii="仿宋" w:eastAsia="仿宋" w:hAnsi="仿宋" w:hint="eastAsia"/>
          <w:sz w:val="32"/>
          <w:szCs w:val="32"/>
        </w:rPr>
        <w:t>类创新</w:t>
      </w:r>
      <w:proofErr w:type="gramEnd"/>
      <w:r w:rsidRPr="00E46057">
        <w:rPr>
          <w:rFonts w:ascii="仿宋" w:eastAsia="仿宋" w:hAnsi="仿宋" w:hint="eastAsia"/>
          <w:sz w:val="32"/>
          <w:szCs w:val="32"/>
        </w:rPr>
        <w:t>资源，创新人才培养模式，深化国际合作交流，优化创新环境，提升人才、学科、科研“三位一体”创新能力，使2011协同创新中心成为具有国际重大影响的学术高地、行业产业共性技术的研发基地、区域创新发展的引领阵地和文化传承创新的主力阵营。</w:t>
      </w:r>
    </w:p>
    <w:p w:rsidR="00E46057" w:rsidRPr="00E46057" w:rsidRDefault="00E46057" w:rsidP="00E46057">
      <w:pPr>
        <w:spacing w:line="520" w:lineRule="exact"/>
        <w:ind w:firstLineChars="200" w:firstLine="640"/>
        <w:rPr>
          <w:rFonts w:ascii="黑体" w:eastAsia="黑体" w:hAnsi="黑体"/>
          <w:sz w:val="32"/>
          <w:szCs w:val="32"/>
        </w:rPr>
      </w:pPr>
      <w:r w:rsidRPr="00E46057">
        <w:rPr>
          <w:rFonts w:ascii="黑体" w:eastAsia="黑体" w:hAnsi="黑体" w:hint="eastAsia"/>
          <w:sz w:val="32"/>
          <w:szCs w:val="32"/>
        </w:rPr>
        <w:t>二、建设原则</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（一）坚持以重大协同创新任务引领中心建设</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围绕国家发展战略的重大需求，不断凝练、落实和完成</w:t>
      </w:r>
      <w:r w:rsidRPr="00E46057">
        <w:rPr>
          <w:rFonts w:ascii="仿宋" w:eastAsia="仿宋" w:hAnsi="仿宋" w:hint="eastAsia"/>
          <w:sz w:val="32"/>
          <w:szCs w:val="32"/>
        </w:rPr>
        <w:lastRenderedPageBreak/>
        <w:t>重大协同创新任务，是推进协同创新中心建设的主线。重大协同创新任务的落实既是国家需求、问题导向的体现，也是核心协同单位能力和地位的体现，更是组织开展协同创新的基础和条件。重大协同创新任务组织和完成的质量、水平与贡献，是评价协同创新中心建设成效的核心内容和根本依据。</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（二）坚持以体制机制创新推动创新能力提升</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围绕重大协同创新任务的凝练、落实和完成，通过不断创新机制，汇聚队伍、整合资源、创新人才培养模式，是提升协同创新中心创新能力的根本方式。要以人员聘用、考核评价、收入分配制度创新推动高水平、多元化、结构合理的创新团队建设，以人才培养模式的创新推动人才培养水平和质量的提升，以资源配置方式和科研组织模式的创新推动创新能力的提升，以中国特色的访问学者制度的建立和有影响的国际学术交流推动国际化水平的提高。</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（三）坚持以质量和贡献为核心、激励与约束相结合的认定与管理方式</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坚持把质量作为“2011计划”实施的核心，建立健全评审认定、绩效评估、动态调整和退出机制。按照高起点、高水准、有特色、重实效的认定标准，择优择强，宁缺毋滥，严控认定数量。认定的2011协同创新中心必须符合“国家急需、世界一流、制度先进、贡献突出”要求、具有解决重大问题能力、具备良好机制体制改革基础并取得明显培育成效。建立2011协同创新中心的全程绩效管理模式，加强中期检查和绩效评价，动态调整资金和政策支持力度，奖优罚劣,并建立退出机制。</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（四）坚持分层实施、协调发展</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lastRenderedPageBreak/>
        <w:t xml:space="preserve">　　鼓励引导高校和地方实质性地开展协同创新中心培育组建，科学定位，因地制宜。高校和地方协同创新中心的培育组建，不能简单地以申请教育部、财政部认定为目标，应以转变高校发展方式、形成优势特色、提升服务国家和区域战略需求的能力为目标，扎实推进，真抓实干，力求实效。协调推进各类型协同创新中心建设和发展，重点推进科学前沿、文化传承和行业产业类型中心建设，适度发展区域发展类型中心，促进教育、科技、经济、文化互动。</w:t>
      </w:r>
    </w:p>
    <w:p w:rsidR="00E46057" w:rsidRPr="00E46057" w:rsidRDefault="00E46057" w:rsidP="00E46057">
      <w:pPr>
        <w:spacing w:line="520" w:lineRule="exact"/>
        <w:ind w:firstLineChars="200" w:firstLine="640"/>
        <w:rPr>
          <w:rFonts w:ascii="黑体" w:eastAsia="黑体" w:hAnsi="黑体"/>
          <w:sz w:val="32"/>
          <w:szCs w:val="32"/>
        </w:rPr>
      </w:pPr>
      <w:r w:rsidRPr="00E46057">
        <w:rPr>
          <w:rFonts w:ascii="黑体" w:eastAsia="黑体" w:hAnsi="黑体" w:hint="eastAsia"/>
          <w:sz w:val="32"/>
          <w:szCs w:val="32"/>
        </w:rPr>
        <w:t>三、重点任务</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（一）构建面向重大需求的协同创新模式</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以国家急需为导向、以承担并完成重大创新任务为目标开展协同创新，是构建协同创新中心的前提和条件。协同创新中心的建设必须以承担并完成对国家、行业企业、区域发展有重大影响的协同创新任务为切入点，设计中心的建设思路与发展目标，明确主要协同单位的资源贡献、政策支持和任务担当，完善协同创新中心的组织管理与运行方式，构建需求牵引、问题导向、各具特色、满足重大任务要求的协同创新模式。</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b/>
          <w:sz w:val="32"/>
          <w:szCs w:val="32"/>
        </w:rPr>
        <w:t xml:space="preserve">　</w:t>
      </w:r>
      <w:r w:rsidRPr="00E46057">
        <w:rPr>
          <w:rFonts w:ascii="仿宋" w:eastAsia="仿宋" w:hAnsi="仿宋" w:hint="eastAsia"/>
          <w:sz w:val="32"/>
          <w:szCs w:val="32"/>
        </w:rPr>
        <w:t xml:space="preserve">　</w:t>
      </w:r>
      <w:r w:rsidRPr="00E46057">
        <w:rPr>
          <w:rFonts w:ascii="仿宋" w:eastAsia="仿宋" w:hAnsi="仿宋" w:hint="eastAsia"/>
          <w:b/>
          <w:sz w:val="32"/>
          <w:szCs w:val="32"/>
        </w:rPr>
        <w:t>（二）探索先进的协同创新机制</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深入贯彻落实十八届三中全会精神，把协同创新中心建设作为高校深化机制体制改革的试验田，以重大协同需求为牵引，加快推进高校人事管理、人才培养、资源配置、科研组织、国际合作以及创新文化建设的综合改革，建立并形成更加有效的协同创新机制。要因地制宜，做好顶层设计，抓住主要问题和突出矛盾，整体、协调、系统推进各项改革，努力突破制约高校协同创新的内部制度性瓶颈。打破高校与</w:t>
      </w:r>
      <w:r w:rsidRPr="00E46057">
        <w:rPr>
          <w:rFonts w:ascii="仿宋" w:eastAsia="仿宋" w:hAnsi="仿宋" w:hint="eastAsia"/>
          <w:sz w:val="32"/>
          <w:szCs w:val="32"/>
        </w:rPr>
        <w:lastRenderedPageBreak/>
        <w:t>其他创新主体间的体制壁垒，充分发挥高校、科研院所、企业等各</w:t>
      </w:r>
      <w:proofErr w:type="gramStart"/>
      <w:r w:rsidRPr="00E46057">
        <w:rPr>
          <w:rFonts w:ascii="仿宋" w:eastAsia="仿宋" w:hAnsi="仿宋" w:hint="eastAsia"/>
          <w:sz w:val="32"/>
          <w:szCs w:val="32"/>
        </w:rPr>
        <w:t>类创新</w:t>
      </w:r>
      <w:proofErr w:type="gramEnd"/>
      <w:r w:rsidRPr="00E46057">
        <w:rPr>
          <w:rFonts w:ascii="仿宋" w:eastAsia="仿宋" w:hAnsi="仿宋" w:hint="eastAsia"/>
          <w:sz w:val="32"/>
          <w:szCs w:val="32"/>
        </w:rPr>
        <w:t>主体在基础研究、前沿技术研究、社会公益研究等方面的不同优势，营造制度先进、充满活力的协同创新环境。</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（三）形成三位一体的协同创新能力</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坚持人才、学科、科研“三位一体”的建设宗旨，在“高层次创新人才聚集和培养的能力、需求牵引下的学科交叉融合发展的能力、有组织的科研能力”的提升上下功夫。围绕重大需求和重大任务，汇聚一流的人才和团队、优势的学科和平台、优质的科研资源和条件。积极发挥科技创新对人才培养和学科建设的带动作用，加快科研成果向教育教学和现实生产力的转化，促进交叉和新兴学科的发展，培养拔尖创新人才。充分体现人才是核心、学科是基础、科研是支撑的建设思路，提升高校综合创新能力，推动高校发展方式的转变。</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（四）建立相对独立，高效、开放的运行方式</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协同创新中心是由依托高校和协同单位管理的相对独立的运行实体，在人、财、物等方面按照有关规定享有自主权。依托高校和协同单位是协同创新中心建设发展的责任主体，也是协同创新中心管理和决策机构的核心组成。协同创新中心应建立高效的内部管理机制，科学、合理地配置创新资源，处理好与校内院系之间、与现有基地和平台之间、以及与外部机构之间的关系，扩大人员的互聘、合作与交流，加强成果和仪器设备的共享，建立切实的开放机制，形成相对独立、一定规模的科研实体，支撑高校的学科发展和人才培养。</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lastRenderedPageBreak/>
        <w:t xml:space="preserve">　　</w:t>
      </w:r>
      <w:r w:rsidRPr="00E46057">
        <w:rPr>
          <w:rFonts w:ascii="仿宋" w:eastAsia="仿宋" w:hAnsi="仿宋" w:hint="eastAsia"/>
          <w:b/>
          <w:sz w:val="32"/>
          <w:szCs w:val="32"/>
        </w:rPr>
        <w:t>（五）开展高水平、有组织的科研创新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围绕协同创新的重大需求，制定协同创新中心的发展规划，明确创新目标和实施路径，增强有组织的创新能力。建立以质量和贡献为导向的科技创新的绩效管理模式，将人员选聘、资源配置、科研评价、人员激励与重大任务和创新贡献紧密结合起来，明确各团队的任务、职责和产出。注重原始创新和重大创新成果的集成，体现成果的重大性、整体性和标志性。注重产学研用的紧密结合和解决国家重大需求的实效，将社会评价作为协同创新中心绩效评估的重要依据。注重国际创新资源的引进和利用，提升国际合作水平，扩大协同创新中心的国际影响力。</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四、发展目标</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2013年至2017年，教育部、财政部选择国际科学前沿和国家经济社会发展中最为迫切的领域，择优、择重认定不超过80个2011协同创新中心。探索协同创新机制，构建协同创新模式，建立绩效管理与考评方法，形成“2011计划”和2011协同创新中心运行管理的良性机制。一批2011协同创新中心在一些国际科技前沿和国民经济、社会发展的重点领域取得重大突破和重大标志性成果，为推进高校综合改革、转变高校发展方式探索道路并取得明显进展。2017年之后，在总结“2011计划”实施成效和经验的基础上，按照中央关于深化教育体制、科技体制、财税体制等改革的部署和要求，动态调整组织实施方式，进一步优化协同创新体制机制，推动协同创新中心持续健康发展。</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各类协同创新中心发展目标如下：</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（一）面向科学前沿的协同创新中心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lastRenderedPageBreak/>
        <w:t xml:space="preserve">　　以“追求卓越、促进交叉、国际接轨、世界一流”为建设宗旨，经过改革发展，使面向科学前沿的协同创新中心建设成为具有国际重大影响的学术高地，汇聚一流人才和培养拔尖创新人才的重要平台，推动国际科技合作与交流的学术中心。主要建设目标如下：</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1.产出国际学术界公认、具有重大科学价值的原始创新成果，引领该领域前沿的部分新方向和新兴学科。协同创新中心依托的主体学科学术影响力进入国际前列，总体实力达到该领域的世界一流水平。</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2.汇聚形成国际化的高水平科研团队，培养出具备国际化视野、杰出创新能力的科研人才，人才培养水平为国际一流大学和顶尖科研机构认可。</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3.开展具有国际重大影响的学术交流活动，主办或承办该领域国际顶尖学术会议、学术期刊，与国内外一流的大学、科研机构建立实质性的合作，成为全球杰出科学家访问、交流最为活跃的中心之一。</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4.建立国际化的人员聘用、人才选拔、学生培养、科研组织与管理等新模式，形成以原始创新的质量和贡献为导向的评价与激励体系，构建多元、融合、开放、流动的运行机制，营造出良好的学术环境和文化。</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 xml:space="preserve">　（二）面向文化传承创新的协同创新中心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以“传承文明、创新理论、</w:t>
      </w:r>
      <w:proofErr w:type="gramStart"/>
      <w:r w:rsidRPr="00E46057">
        <w:rPr>
          <w:rFonts w:ascii="仿宋" w:eastAsia="仿宋" w:hAnsi="仿宋" w:hint="eastAsia"/>
          <w:sz w:val="32"/>
          <w:szCs w:val="32"/>
        </w:rPr>
        <w:t>咨</w:t>
      </w:r>
      <w:proofErr w:type="gramEnd"/>
      <w:r w:rsidRPr="00E46057">
        <w:rPr>
          <w:rFonts w:ascii="仿宋" w:eastAsia="仿宋" w:hAnsi="仿宋" w:hint="eastAsia"/>
          <w:sz w:val="32"/>
          <w:szCs w:val="32"/>
        </w:rPr>
        <w:t>政育人、服务发展”为建设宗旨，经过改革发展，使面向文化传承创新的协同创新中心建设成为服务重大决策的国家智库，推动文化传承创新的主力阵营，引领我国人文社会科学发展和理论创新的前沿阵地，高水平人才汇聚、拔尖创新人才培养和高水平国际学术</w:t>
      </w:r>
      <w:r w:rsidRPr="00E46057">
        <w:rPr>
          <w:rFonts w:ascii="仿宋" w:eastAsia="仿宋" w:hAnsi="仿宋" w:hint="eastAsia"/>
          <w:sz w:val="32"/>
          <w:szCs w:val="32"/>
        </w:rPr>
        <w:lastRenderedPageBreak/>
        <w:t>合作交流的重要平台。主要建设目标如下：</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1.围绕党和政府关注的重大现实问题和人民群众关心的热点难点问题，汇聚多学科力量，开展全局性、战略性、前瞻性综合研究，提出具有针对性、实用性、操作性的政策建议，积极引导社会舆论，为国家经济社会发展、党和政府科学决策提供有力的智力支撑。</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服务社会主义文化强国建设的战略目标，大力推进社会主义核心价值体系建设，推出一批传承人类文明、弘扬中华优秀传统文化、体现社会主义先进文化要求的标志性成果，积极开展优秀文化的传播普及，提升全民文化素质，推动中华文化走向世界。</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3.面向国际学术前沿，坚持问题导向，打破学科壁垒，促进学科间的相互渗透与交融，成为新兴学科和交叉学科的孵化器和推进器，引领哲学社会科学学科发展。</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4.创新人才培养模式，推动复合型人才的联合培养，深化评价和人事制度改革，汇聚国内外相关领域一流人才和团队,成为我国在该领域最高水平的人才汇聚、创新人才培养和国际高端人才交流的基地。</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（三）面向行业产业的协同创新中心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以“支撑传统、引领新兴、产学融合、贡献重大”为建设宗旨，经过改革发展，使面向行业产业的协同创新中心建设成为我国行业产业前瞻与共性技术研发的重要基地，推动产学研用融合发展的转化平台，高端行业产业人才的培养摇篮。主要建设目标如下：</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1.紧密围绕国家传统产业转型升级和战略新兴产业培育的重大需求，以重大创新任务为牵引，产出重大技术装备、</w:t>
      </w:r>
      <w:r w:rsidRPr="00E46057">
        <w:rPr>
          <w:rFonts w:ascii="仿宋" w:eastAsia="仿宋" w:hAnsi="仿宋" w:hint="eastAsia"/>
          <w:sz w:val="32"/>
          <w:szCs w:val="32"/>
        </w:rPr>
        <w:lastRenderedPageBreak/>
        <w:t>重大技术体系以及系统解决方案，支撑引领行业产业技术进步作用显著。</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2.促进多学科的交叉融合和新兴学科的产生，依托的主体学科进入了国际领先行列。聚集该领域杰出人才和国际一流水平的创新团队，为行业产业持续培养出高水平、实用化的技术领军人才。</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3.与该领域的大中型骨干企业、科研院所联合建立多团队协同、多技术集成的重大研发与应用平台，形成高校与行业产业融合发展的技术创新模式，产业获益明显，社会贡献突出，自主发展能力强劲。</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4.形成以重大任务为牵引的人员评聘和有组织创新机制，建立以创新贡献和服务为导向的评价与激励体系，构建面向需求、校企联合的学生培养模式，促进高校与科研院所、行业企业间的人员互动，形成了多元、融合、开放、流动的运行机制。</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（四）面向区域发展的协同创新中心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以“政府主导、区域急需、创新引领、影响突出”为建设宗旨，经过改革发展，使面向区域发展的协同创新中心建设成为推动区域创新发展的核心阵地，促进区域重大成果转移和辐射的重要平台，创新人才集聚和培养的区域中心。主要建设目标如下：</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1.紧密围绕区域创新发展的重大需求，以区域重大创新任务为牵引，产出一批具有重大带动和影响的创新成果，促进区域传统产业改造、新兴产业发展和社会建设，为地方政府提供重大战略咨询和服务。</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2.广泛汇聚服务区域创新发展的优秀人才和创新力量，</w:t>
      </w:r>
      <w:r w:rsidRPr="00E46057">
        <w:rPr>
          <w:rFonts w:ascii="仿宋" w:eastAsia="仿宋" w:hAnsi="仿宋" w:hint="eastAsia"/>
          <w:sz w:val="32"/>
          <w:szCs w:val="32"/>
        </w:rPr>
        <w:lastRenderedPageBreak/>
        <w:t>培养大量满足区域需企业的高端实用型人才，促进学科交叉融合，培育新兴学科，形成特色鲜明、国内一流的学科体系。</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3.充分发挥地方政府作用，广泛集聚区域创新资源和要素，形成政府主导、依托高校、产学研用紧密协同的技术创新与成果转移新模式，产业获益明显，区域贡献突出，自主发展能力强劲。</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4.形成以重大任务为牵引的人员聘用和有组织创新机制，建立以贡献和服务为导向的评价与激励体系，构建面向区域需求、校企联合的学生培养模式，促进高校与科研院所、行业企业间的人员互动，形成多元、融合、开放、流动的运行机制。</w:t>
      </w:r>
    </w:p>
    <w:p w:rsidR="00E46057" w:rsidRPr="00E46057" w:rsidRDefault="00E46057" w:rsidP="00E46057">
      <w:pPr>
        <w:spacing w:line="520" w:lineRule="exact"/>
        <w:ind w:firstLineChars="200" w:firstLine="640"/>
        <w:rPr>
          <w:rFonts w:ascii="黑体" w:eastAsia="黑体" w:hAnsi="黑体"/>
          <w:sz w:val="32"/>
          <w:szCs w:val="32"/>
        </w:rPr>
      </w:pPr>
      <w:r w:rsidRPr="00E46057">
        <w:rPr>
          <w:rFonts w:ascii="黑体" w:eastAsia="黑体" w:hAnsi="黑体" w:hint="eastAsia"/>
          <w:sz w:val="32"/>
          <w:szCs w:val="32"/>
        </w:rPr>
        <w:t>五、优先领域</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（一）面向科学</w:t>
      </w:r>
      <w:proofErr w:type="gramStart"/>
      <w:r w:rsidRPr="00E46057">
        <w:rPr>
          <w:rFonts w:ascii="仿宋" w:eastAsia="仿宋" w:hAnsi="仿宋" w:hint="eastAsia"/>
          <w:b/>
          <w:sz w:val="32"/>
          <w:szCs w:val="32"/>
        </w:rPr>
        <w:t>前沿类</w:t>
      </w:r>
      <w:proofErr w:type="gramEnd"/>
      <w:r w:rsidRPr="00E46057">
        <w:rPr>
          <w:rFonts w:ascii="仿宋" w:eastAsia="仿宋" w:hAnsi="仿宋" w:hint="eastAsia"/>
          <w:b/>
          <w:sz w:val="32"/>
          <w:szCs w:val="32"/>
        </w:rPr>
        <w:t>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依据《国家中长期科学和技术发展规划纲要（2006-2020年）》和《国家“十二五”科学和技术发展规划》中基础研究重点领域与方向，结合高校基础研究优势和特色，以前沿科学和交叉科学为重点，开展面向科学</w:t>
      </w:r>
      <w:proofErr w:type="gramStart"/>
      <w:r w:rsidRPr="00E46057">
        <w:rPr>
          <w:rFonts w:ascii="仿宋" w:eastAsia="仿宋" w:hAnsi="仿宋" w:hint="eastAsia"/>
          <w:sz w:val="32"/>
          <w:szCs w:val="32"/>
        </w:rPr>
        <w:t>前沿类</w:t>
      </w:r>
      <w:proofErr w:type="gramEnd"/>
      <w:r w:rsidRPr="00E46057">
        <w:rPr>
          <w:rFonts w:ascii="仿宋" w:eastAsia="仿宋" w:hAnsi="仿宋" w:hint="eastAsia"/>
          <w:sz w:val="32"/>
          <w:szCs w:val="32"/>
        </w:rPr>
        <w:t>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1.前沿科学。围绕当今国际科学前沿的重大问题和基础科学发展的新方向与新要求，重点推进量子调控与凝聚态物理、极端条件物质科学、新物质创造与转化的化学科学、生命过程的分子表达与调控、系统生物学与遗传发育、脑与认知科学、地球系统科学、核心数学与应用以及量子计算与信息等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2.交叉科学。围绕当前国际共同关注的人类与社会发展中的重大科学问题，重点推进全球变化与灾害科学、区域环境与可持续发展、整合生态学、海洋科学、计算智能、材料</w:t>
      </w:r>
      <w:r w:rsidRPr="00E46057">
        <w:rPr>
          <w:rFonts w:ascii="仿宋" w:eastAsia="仿宋" w:hAnsi="仿宋" w:hint="eastAsia"/>
          <w:sz w:val="32"/>
          <w:szCs w:val="32"/>
        </w:rPr>
        <w:lastRenderedPageBreak/>
        <w:t>科学、能源科学、重大疾病与转化医学、系统生物医学、现代农业生物学以及工程科学等领域的协同创新。</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（二）面向文化传承类协同创新中心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依据党的十八大和十八届三中全会精神以及《国民经济和社会发展第十二个五年规划纲要》等，结合高校人文社会科学领域的研究优势和特色，围绕完善和发展中国特色社会主义制度、推进国家治理体系和治理能力现代化，兼顾理论创新与解决现实问题，开展面向文化传承创新类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1.经济建设。围绕使市场在资源配置中起决定性作用深化经济体制改革中的重大问题，重点推进坚持和完善基本经济制度、现代市场体系、转变政府职能、财税体制改革、城乡发展一体化、开放型经济新体制等重点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2.政治建设。围绕坚持党的领导、人民当家作主、依法治国有机统一深化政治体制改革中的重大问题，重点推进社会主义民主政治、法治中国、权力运行制约和监督等重点领域的协同创新。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3.文化建设。围绕建设社会主义核心价值体系、社会主义文化强国深化文化体制改革中的重大问题，重点推进文化管理、现代文化市场、现代公共文化服务、文化开放等重点领域的协同创新。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4.社会建设。围绕更好地保障与改善民生、促进社会公平正义深化社会体制改革中的重大问题，重点推进教育领域综合改革、促进就业创业、收入分配格局、基本公共服务均等化、社会保障、医药卫生、社会治理、食品与公共安全等重点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5.生态文明建设。围绕建设美丽中国深化生态文明体制</w:t>
      </w:r>
      <w:r w:rsidRPr="00E46057">
        <w:rPr>
          <w:rFonts w:ascii="仿宋" w:eastAsia="仿宋" w:hAnsi="仿宋" w:hint="eastAsia"/>
          <w:sz w:val="32"/>
          <w:szCs w:val="32"/>
        </w:rPr>
        <w:lastRenderedPageBreak/>
        <w:t>改革中的重大问题，重点推进自然资源资产产权和用途管制、国土空间开发保护、资源环境承载能力、资源有偿使用、生态补偿、生态环境保护管理等重点领域的协同创新。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6.党的建设。围绕提高科学执政、民主执政、依法执政水平深化党的建设制度改革中的重大问题，重点推进党的思想建设、组织建设、作风建设、反腐倡廉建设、制度建设等重点领域的协同创新。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7.外交与国际问题。围绕维护国家主权与安全、促进人类和平与发展等重大问题，重点推进构建新型大国关系、周边环境与外交、新兴国家崛起、海洋强国战略、全球治理、以及</w:t>
      </w:r>
      <w:proofErr w:type="gramStart"/>
      <w:r w:rsidRPr="00E46057">
        <w:rPr>
          <w:rFonts w:ascii="仿宋" w:eastAsia="仿宋" w:hAnsi="仿宋" w:hint="eastAsia"/>
          <w:sz w:val="32"/>
          <w:szCs w:val="32"/>
        </w:rPr>
        <w:t>反恐维和</w:t>
      </w:r>
      <w:proofErr w:type="gramEnd"/>
      <w:r w:rsidRPr="00E46057">
        <w:rPr>
          <w:rFonts w:ascii="仿宋" w:eastAsia="仿宋" w:hAnsi="仿宋" w:hint="eastAsia"/>
          <w:sz w:val="32"/>
          <w:szCs w:val="32"/>
        </w:rPr>
        <w:t>等重点领域的协同创新。</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（三）面向行业产业类协同创新中心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依据《国民经济和社会发展第十二个五年规划纲要》、《国家“十二五”科学和技术发展规划》以及行业产业“十二五”发展的规划等，结合高校的优势和特色，以传统产业转型升级和战略新兴产业发展为重点，开展面向行业产业类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1.传统产业的转型升级。围绕国民经济重点行业和支柱产业结构调整与转型发展的重大需求，重点推进钢铁冶金、能源化工、交通运输、水利水电、矿产资源开发与利用、重大装备制造、农业现代化、食品安全、医药卫生、现代纺织以及国防科技等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战略性新兴产业发展。围绕战略新兴产业发展中重大关键问题、核心技术与装备、系统集成能力等，重点推进节能环保、新兴信息产业、生物产业、新能源、新能源汽车、高端装备制造、新材料以及教育信息化等领域的协同创新。</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lastRenderedPageBreak/>
        <w:t xml:space="preserve">　　</w:t>
      </w:r>
      <w:r w:rsidRPr="00E46057">
        <w:rPr>
          <w:rFonts w:ascii="仿宋" w:eastAsia="仿宋" w:hAnsi="仿宋" w:hint="eastAsia"/>
          <w:b/>
          <w:sz w:val="32"/>
          <w:szCs w:val="32"/>
        </w:rPr>
        <w:t>（四）面向区域发展类协同创新中心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依据《国民经济和社会发展第十二个五年规划纲要》和地方、区域“十二五”的重点发展规划等，结合区域高校的优势和特色，以区域经济建设和社会发展为重点，开展面向区域发展类的协同创新。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1.区域经济建设。围绕区域支柱和新兴产业发展中的重大与关键技术问题，以支撑区域创新发展和创新体系建设为核心，重点推进新材料、电子信息、汽车工业、装备制造、民用航空、生物医药、现代农业、海洋开发、化工冶金、能源与矿产资源开发以及现代服务业等领域的协同创新。</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区域社会发展。围绕区域经济社会协调发展和政府、公众共同关注的重大问题，重点推进教育发展与教育公平、新型城镇化与新农村建设、特色文化保护与开发、健康促进与医疗保障以及环境保护与生态建设等领域的协同创新。</w:t>
      </w:r>
    </w:p>
    <w:p w:rsidR="00E46057" w:rsidRPr="00E46057" w:rsidRDefault="00E46057" w:rsidP="00E46057">
      <w:pPr>
        <w:spacing w:line="520" w:lineRule="exact"/>
        <w:ind w:firstLineChars="200" w:firstLine="640"/>
        <w:rPr>
          <w:rFonts w:ascii="黑体" w:eastAsia="黑体" w:hAnsi="黑体"/>
          <w:sz w:val="32"/>
          <w:szCs w:val="32"/>
        </w:rPr>
      </w:pPr>
      <w:r w:rsidRPr="00E46057">
        <w:rPr>
          <w:rFonts w:ascii="黑体" w:eastAsia="黑体" w:hAnsi="黑体" w:hint="eastAsia"/>
          <w:sz w:val="32"/>
          <w:szCs w:val="32"/>
        </w:rPr>
        <w:t>六、保障措施</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为确保本规划的落实，在“2011计划”领导小组的统一部署下，教育部、财政部制定和完善相应的配套管理政策与措施，支持2011协同创新中心的建设和发展，促进中心建设任务的完成和预期目标的实现。</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（一）强化高校主体责任，优先支持中心发展</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高校是2011协同创新中心建设和发展的主体，应进一步增强依托高校的责任意识，建立健全中心的组织管理与领导机构，明确各方职责，落实各项任务，确保中心的健康发展。保障中心改革和运行的自主权，确立2011协同创新中心在高校的优先发展地位，激发中心自身的改革动力与活力，为中心提供更加切实、有力的保障措施，并确保相关支持和</w:t>
      </w:r>
      <w:r w:rsidRPr="00E46057">
        <w:rPr>
          <w:rFonts w:ascii="仿宋" w:eastAsia="仿宋" w:hAnsi="仿宋" w:hint="eastAsia"/>
          <w:sz w:val="32"/>
          <w:szCs w:val="32"/>
        </w:rPr>
        <w:lastRenderedPageBreak/>
        <w:t>政策及时、准确地落实到位。建立协同创新体内以及校内各部门间的协同工作机制，科学规划、统筹布局、协调推进。要充分利用和盘活现有资源与条件，积极拓展社会的投入渠道，优化投入结构，提高投入效益，增强中心自我发展的能力，使之成为高校改革开放的桥头堡，优先发展的试验区。鼓励高校和中心积极争取中央和地方有关部门、行业、企业、社会等各方面的支持，形成政策和资金的多元化支持格局，发挥集聚效应。</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（二）制订配套政策措施，增强高校改革自主权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教育部、财政部联合制定《关于2011协同创新中心政策支持的意见》，为高校综合改革和协同创新中心的建设发展创造更加宽松、更加有利的环境氛围。一是进一步增强高校改革自主权。在教育部已有管理权限下放的基础上，将依托2011协同创新中心，进一步扩大高校在招生改革、人才培养、学科设置以及人员聘用与绩效考核等方面改革的自主权；二是给予2011协同创新中心倾斜支持。在研究生培养指标、人才计划、出国访问学习、重大科研任务申报等方面给予中心优先支持或申报单列；三是加强与国家和地方有关部门的协商，逐步争取在国家重大研究任务、基地与平台建设、重大人才计划等方面给予中心优先或独立支持。</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（三）落实专项经费支持，提高经费使用效益</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2011协同创新中心的经费支持来源于中央财政专项资金、地方财政资金、行业部门和企业投入资金以及高校自筹资金等，高校和中心应统筹规划各项经费，科学、合理地安排使用。中央财政按照分类支持的原则，结合不同类型协同创新中心的特点，确定2011协同创新中心在建设周期内的</w:t>
      </w:r>
      <w:r w:rsidRPr="00E46057">
        <w:rPr>
          <w:rFonts w:ascii="仿宋" w:eastAsia="仿宋" w:hAnsi="仿宋" w:hint="eastAsia"/>
          <w:sz w:val="32"/>
          <w:szCs w:val="32"/>
        </w:rPr>
        <w:lastRenderedPageBreak/>
        <w:t>中央财政专项资金预算控制数，并分年度下达。在财政部、教育部规定的范围内，中心可自主安排使用中央财政专项资金。财政部、教育部将加强对资金使用管理情况的监督检查，并根据检查情况动态调整中央财政专项资金额度。各依托高校、2011协同创新中心及协同单位要建立健全“2011计划”专项资金管理责任制，完善内部控制机制，确保资金使用规范、安全、有效。</w:t>
      </w:r>
    </w:p>
    <w:p w:rsidR="00E46057" w:rsidRPr="00E46057" w:rsidRDefault="00E46057" w:rsidP="00E46057">
      <w:pPr>
        <w:spacing w:line="520" w:lineRule="exact"/>
        <w:rPr>
          <w:rFonts w:ascii="仿宋" w:eastAsia="仿宋" w:hAnsi="仿宋"/>
          <w:b/>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（四）规范中心管理运行，建立绩效考评和退出机制</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教育部、财政部制订《2011协同创新中心管理办法》，明确中心建设运行的基本要求、组织管理以及各方职责等，建立绩效考评机制。通过认定的2011协同创新中心要按照“目标导向、自主管理、阶段评估、注重贡献”的要求，根据重大需求和重大创新任务，编制中心未来四年的整体发展规划和年度绩效考核指标，报经教育部、财政部审定。每年由牵头高校负责报送中心上一年度的执行状况和绩效指标完成情况。认定满两年后，教育部、财政部将进行中期检查，根据中期评估情况，提出中心发展规划的调整建议。认定满四年后，由教育部、财政部组织实施第三方评估，并建立激励约束和退出机制。</w:t>
      </w:r>
    </w:p>
    <w:p w:rsidR="00E46057" w:rsidRDefault="00E46057">
      <w:pPr>
        <w:widowControl/>
        <w:jc w:val="left"/>
        <w:rPr>
          <w:rFonts w:ascii="仿宋" w:eastAsia="仿宋" w:hAnsi="仿宋"/>
          <w:sz w:val="32"/>
          <w:szCs w:val="32"/>
        </w:rPr>
      </w:pPr>
      <w:r>
        <w:rPr>
          <w:rFonts w:ascii="仿宋" w:eastAsia="仿宋" w:hAnsi="仿宋"/>
          <w:sz w:val="32"/>
          <w:szCs w:val="32"/>
        </w:rPr>
        <w:br w:type="page"/>
      </w:r>
    </w:p>
    <w:p w:rsidR="00E46057" w:rsidRDefault="00E46057" w:rsidP="00E46057">
      <w:pPr>
        <w:spacing w:line="520" w:lineRule="exact"/>
        <w:jc w:val="center"/>
        <w:rPr>
          <w:rFonts w:asciiTheme="minorEastAsia" w:hAnsiTheme="minorEastAsia" w:hint="eastAsia"/>
          <w:b/>
          <w:sz w:val="44"/>
          <w:szCs w:val="44"/>
        </w:rPr>
      </w:pPr>
    </w:p>
    <w:p w:rsidR="00E46057" w:rsidRDefault="00E46057" w:rsidP="00E46057">
      <w:pPr>
        <w:spacing w:line="520" w:lineRule="exact"/>
        <w:jc w:val="center"/>
        <w:rPr>
          <w:rFonts w:asciiTheme="minorEastAsia" w:hAnsiTheme="minorEastAsia" w:hint="eastAsia"/>
          <w:b/>
          <w:sz w:val="44"/>
          <w:szCs w:val="44"/>
        </w:rPr>
      </w:pPr>
      <w:r w:rsidRPr="00E46057">
        <w:rPr>
          <w:rFonts w:asciiTheme="minorEastAsia" w:hAnsiTheme="minorEastAsia" w:hint="eastAsia"/>
          <w:b/>
          <w:sz w:val="44"/>
          <w:szCs w:val="44"/>
        </w:rPr>
        <w:t>2011协同创新中心政策支持意见</w:t>
      </w:r>
    </w:p>
    <w:p w:rsidR="00E46057" w:rsidRPr="00E46057" w:rsidRDefault="00E46057" w:rsidP="00E46057">
      <w:pPr>
        <w:spacing w:line="520" w:lineRule="exact"/>
        <w:jc w:val="center"/>
        <w:rPr>
          <w:rFonts w:asciiTheme="minorEastAsia" w:hAnsiTheme="minorEastAsia"/>
          <w:b/>
          <w:sz w:val="44"/>
          <w:szCs w:val="44"/>
        </w:rPr>
      </w:pP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为深入贯彻落实党的十八大和十八届三中全会精神，深化高等教育领域综合改革，推进协同创新中心建设，根据“高等学校创新能力提升计划”及其实施方案的总体要求，教育部、财政部对通过认定的2011协同创新中心（以下简称中心）提出如下政策支持的意见：</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1.支持中心优先改革发展。</w:t>
      </w:r>
      <w:r w:rsidRPr="00E46057">
        <w:rPr>
          <w:rFonts w:ascii="仿宋" w:eastAsia="仿宋" w:hAnsi="仿宋" w:hint="eastAsia"/>
          <w:sz w:val="32"/>
          <w:szCs w:val="32"/>
        </w:rPr>
        <w:t>中心是高校改革优先发展的试验区，按照政策与经费并重的多元化支持原则，从中心协同创新和机制体制改革的实际需求出发，在地方、高校配套政策优先支持的前提下，给予中心更大的政策支持力度，扶优扶强，充分体现谁改革、谁优先，谁支持、谁受益。</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2.推进中心的综合改革。</w:t>
      </w:r>
      <w:r w:rsidRPr="00E46057">
        <w:rPr>
          <w:rFonts w:ascii="仿宋" w:eastAsia="仿宋" w:hAnsi="仿宋" w:hint="eastAsia"/>
          <w:sz w:val="32"/>
          <w:szCs w:val="32"/>
        </w:rPr>
        <w:t>将中心纳入国家教育体制改革综合试点，享受国家试点学院的相关政策,支持中心开展教育部专业学位培养试点工作。鼓励中心依据国家政策创新学生招录与</w:t>
      </w:r>
      <w:proofErr w:type="gramStart"/>
      <w:r w:rsidRPr="00E46057">
        <w:rPr>
          <w:rFonts w:ascii="仿宋" w:eastAsia="仿宋" w:hAnsi="仿宋" w:hint="eastAsia"/>
          <w:sz w:val="32"/>
          <w:szCs w:val="32"/>
        </w:rPr>
        <w:t>选拨</w:t>
      </w:r>
      <w:proofErr w:type="gramEnd"/>
      <w:r w:rsidRPr="00E46057">
        <w:rPr>
          <w:rFonts w:ascii="仿宋" w:eastAsia="仿宋" w:hAnsi="仿宋" w:hint="eastAsia"/>
          <w:sz w:val="32"/>
          <w:szCs w:val="32"/>
        </w:rPr>
        <w:t>机制，改革人才培养模式，完善教师遴选、考核与评价制度，深化高校办学模式改革，使之成为高校综合改革的集聚区。</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3.扩大中心人事改革的自主权。</w:t>
      </w:r>
      <w:r w:rsidRPr="00E46057">
        <w:rPr>
          <w:rFonts w:ascii="仿宋" w:eastAsia="仿宋" w:hAnsi="仿宋" w:hint="eastAsia"/>
          <w:sz w:val="32"/>
          <w:szCs w:val="32"/>
        </w:rPr>
        <w:t>中心是依托高校和协同创新单位内部相对独立的管理运行实体，由依托高校根据有关法律法规赋予相对独立的人事制度改革与管理的自主权。支持中心根据实际发展目标和建设需要，积极探索人才选聘、人事管理以及人员考核等改革，建立中心各单位间的协同机制，鼓励人员的互聘与流动。</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4.增强中心研究生培养能力。</w:t>
      </w:r>
      <w:r w:rsidRPr="00E46057">
        <w:rPr>
          <w:rFonts w:ascii="仿宋" w:eastAsia="仿宋" w:hAnsi="仿宋" w:hint="eastAsia"/>
          <w:sz w:val="32"/>
          <w:szCs w:val="32"/>
        </w:rPr>
        <w:t>坚持把创新人才培养作为</w:t>
      </w:r>
      <w:r w:rsidRPr="00E46057">
        <w:rPr>
          <w:rFonts w:ascii="仿宋" w:eastAsia="仿宋" w:hAnsi="仿宋" w:hint="eastAsia"/>
          <w:sz w:val="32"/>
          <w:szCs w:val="32"/>
        </w:rPr>
        <w:lastRenderedPageBreak/>
        <w:t>中心的核心任务与评价重点，大力提升中心研究生的培养能力与水平。在统筹考虑协同单位研究生教育发展实际、已有存量以及中心研究生计划需求的基础上，按照增量安排与存量调整相结合的原则，对中心研究生招生计划给予专门支持，在</w:t>
      </w:r>
      <w:proofErr w:type="gramStart"/>
      <w:r w:rsidRPr="00E46057">
        <w:rPr>
          <w:rFonts w:ascii="仿宋" w:eastAsia="仿宋" w:hAnsi="仿宋" w:hint="eastAsia"/>
          <w:sz w:val="32"/>
          <w:szCs w:val="32"/>
        </w:rPr>
        <w:t>安排推免名额</w:t>
      </w:r>
      <w:proofErr w:type="gramEnd"/>
      <w:r w:rsidRPr="00E46057">
        <w:rPr>
          <w:rFonts w:ascii="仿宋" w:eastAsia="仿宋" w:hAnsi="仿宋" w:hint="eastAsia"/>
          <w:sz w:val="32"/>
          <w:szCs w:val="32"/>
        </w:rPr>
        <w:t>方面统筹给予考虑。依托高校和中心为研究生培养创造最优条件、最佳环境，推动研究生培养模式和机制的新突破，全面提高人才培养的质量。</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5.创新中心科研绩效评价机制。</w:t>
      </w:r>
      <w:r w:rsidRPr="00E46057">
        <w:rPr>
          <w:rFonts w:ascii="仿宋" w:eastAsia="仿宋" w:hAnsi="仿宋" w:hint="eastAsia"/>
          <w:sz w:val="32"/>
          <w:szCs w:val="32"/>
        </w:rPr>
        <w:t>支持中心建立以重大协同创新任务和实际创新贡献为导向、激励与约束并重的科研评价体系，逐步建立与之相适应的中心人员工资和绩效奖励机制，加大对优秀创新团队的激励措施。支持中心科技成果在协同创新单位间联合署名以及按规定共享知识产权，协同创新成果可在协同体高校学科评估中共用。</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6.人才计划向中心倾斜支持。</w:t>
      </w:r>
      <w:r w:rsidRPr="00E46057">
        <w:rPr>
          <w:rFonts w:ascii="仿宋" w:eastAsia="仿宋" w:hAnsi="仿宋" w:hint="eastAsia"/>
          <w:sz w:val="32"/>
          <w:szCs w:val="32"/>
        </w:rPr>
        <w:t>“长江学者奖励计划”加大对中心的支持力度，在同等条件下优先推荐中心人员申报“千人计划”、“万人计划”、创新研究群体、杰出青年科学基金、创新人才推进计划等。支持中心面向国内外设立相应的中青年优秀人才支持计划，支持中心积极开展高水平的国际科技合作与人才培养，对中心公派留学生、访问学者进行优先支持，扩大中心海外留学人员的招收规模。</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w:t>
      </w:r>
      <w:r w:rsidRPr="00E46057">
        <w:rPr>
          <w:rFonts w:ascii="仿宋" w:eastAsia="仿宋" w:hAnsi="仿宋" w:hint="eastAsia"/>
          <w:b/>
          <w:sz w:val="32"/>
          <w:szCs w:val="32"/>
        </w:rPr>
        <w:t>7.优化中心的学术环境。</w:t>
      </w:r>
      <w:r w:rsidRPr="00E46057">
        <w:rPr>
          <w:rFonts w:ascii="仿宋" w:eastAsia="仿宋" w:hAnsi="仿宋" w:hint="eastAsia"/>
          <w:sz w:val="32"/>
          <w:szCs w:val="32"/>
        </w:rPr>
        <w:t>支持中心发展新兴交叉学科和特色学科专业，支持协同创新体内具有相应学科授予权的单位依据协同创新需要动态调整学位授权点，以此营造更好的氛围，鼓励中心形成协同创新的团队精神。支持中心建立健全科研活动行为准则和规范，强化中心人员的诚信意识和社会责任，加强自我约束、自我管理。</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lastRenderedPageBreak/>
        <w:t xml:space="preserve">　　</w:t>
      </w:r>
      <w:r w:rsidRPr="00E46057">
        <w:rPr>
          <w:rFonts w:ascii="仿宋" w:eastAsia="仿宋" w:hAnsi="仿宋" w:hint="eastAsia"/>
          <w:b/>
          <w:sz w:val="32"/>
          <w:szCs w:val="32"/>
        </w:rPr>
        <w:t>8.加强部门间的政策协调。</w:t>
      </w:r>
      <w:r w:rsidRPr="00E46057">
        <w:rPr>
          <w:rFonts w:ascii="仿宋" w:eastAsia="仿宋" w:hAnsi="仿宋" w:hint="eastAsia"/>
          <w:sz w:val="32"/>
          <w:szCs w:val="32"/>
        </w:rPr>
        <w:t>鼓励高校和中心积极争取有关部门的支持，以服务和贡献赢取更大范围的政策支持。教育部将积极加强与国家、行业以及地方有关部门的协商，逐步争取在国家人才支持计划、博士后培养、对外交流合作、重大研究任务、基地与平台建设等方面给予中心优先支持。</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各地各校要认真贯彻落实本意见的要求，加强政策实施的指导和监管，充分发挥和调动各协同单位的积极性，从中心建设发展的实际需求出发，按需给予，合理配置，确保各项政策准确、及时地落实到位。各中心应抓紧完善人事管理、人才培养、成果转化、对外合作、财务与资产管理等机构建设，优化管理制度，细化操作程序，加大改革力度，建立长效机制，保障中心的健康发展和取得实效。</w:t>
      </w:r>
    </w:p>
    <w:p w:rsidR="00E46057" w:rsidRDefault="00E46057">
      <w:pPr>
        <w:widowControl/>
        <w:jc w:val="left"/>
        <w:rPr>
          <w:rFonts w:ascii="仿宋" w:eastAsia="仿宋" w:hAnsi="仿宋"/>
          <w:sz w:val="32"/>
          <w:szCs w:val="32"/>
        </w:rPr>
      </w:pPr>
      <w:r>
        <w:rPr>
          <w:rFonts w:ascii="仿宋" w:eastAsia="仿宋" w:hAnsi="仿宋"/>
          <w:sz w:val="32"/>
          <w:szCs w:val="32"/>
        </w:rPr>
        <w:br w:type="page"/>
      </w:r>
    </w:p>
    <w:p w:rsidR="00E46057" w:rsidRDefault="00E46057" w:rsidP="00E46057">
      <w:pPr>
        <w:spacing w:line="520" w:lineRule="exact"/>
        <w:jc w:val="center"/>
        <w:rPr>
          <w:rFonts w:asciiTheme="minorEastAsia" w:hAnsiTheme="minorEastAsia" w:hint="eastAsia"/>
          <w:b/>
          <w:sz w:val="44"/>
          <w:szCs w:val="44"/>
        </w:rPr>
      </w:pPr>
    </w:p>
    <w:p w:rsidR="00E46057" w:rsidRDefault="00E46057" w:rsidP="00E46057">
      <w:pPr>
        <w:spacing w:line="520" w:lineRule="exact"/>
        <w:jc w:val="center"/>
        <w:rPr>
          <w:rFonts w:asciiTheme="minorEastAsia" w:hAnsiTheme="minorEastAsia" w:hint="eastAsia"/>
          <w:b/>
          <w:sz w:val="44"/>
          <w:szCs w:val="44"/>
        </w:rPr>
      </w:pPr>
      <w:r w:rsidRPr="00E46057">
        <w:rPr>
          <w:rFonts w:asciiTheme="minorEastAsia" w:hAnsiTheme="minorEastAsia" w:hint="eastAsia"/>
          <w:b/>
          <w:sz w:val="44"/>
          <w:szCs w:val="44"/>
        </w:rPr>
        <w:t>2011协同创新中心认定暂行办法</w:t>
      </w:r>
    </w:p>
    <w:p w:rsidR="00E46057" w:rsidRPr="00E46057" w:rsidRDefault="00E46057" w:rsidP="00E46057">
      <w:pPr>
        <w:spacing w:line="520" w:lineRule="exact"/>
        <w:jc w:val="center"/>
        <w:rPr>
          <w:rFonts w:asciiTheme="minorEastAsia" w:hAnsiTheme="minorEastAsia"/>
          <w:b/>
          <w:sz w:val="44"/>
          <w:szCs w:val="44"/>
        </w:rPr>
      </w:pP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为做好2011协同创新中心的认定工作，根据《关于实施高等学校创新能力提升计划的意见》和《高等学校创新能力提升计划实施方案》的总体要求，制定本暂行办法。</w:t>
      </w:r>
    </w:p>
    <w:p w:rsidR="00E46057" w:rsidRPr="00E46057" w:rsidRDefault="00E46057" w:rsidP="00E46057">
      <w:pPr>
        <w:spacing w:line="520" w:lineRule="exact"/>
        <w:jc w:val="center"/>
        <w:rPr>
          <w:rFonts w:ascii="黑体" w:eastAsia="黑体" w:hAnsi="黑体"/>
          <w:sz w:val="32"/>
          <w:szCs w:val="32"/>
        </w:rPr>
      </w:pPr>
      <w:r w:rsidRPr="00E46057">
        <w:rPr>
          <w:rFonts w:ascii="黑体" w:eastAsia="黑体" w:hAnsi="黑体" w:hint="eastAsia"/>
          <w:sz w:val="32"/>
          <w:szCs w:val="32"/>
        </w:rPr>
        <w:t>第一章</w:t>
      </w:r>
      <w:r w:rsidRPr="00E46057">
        <w:rPr>
          <w:rFonts w:eastAsia="黑体" w:hint="eastAsia"/>
          <w:sz w:val="32"/>
          <w:szCs w:val="32"/>
        </w:rPr>
        <w:t> </w:t>
      </w:r>
      <w:r w:rsidRPr="00E46057">
        <w:rPr>
          <w:rFonts w:ascii="黑体" w:eastAsia="黑体" w:hAnsi="黑体" w:hint="eastAsia"/>
          <w:sz w:val="32"/>
          <w:szCs w:val="32"/>
        </w:rPr>
        <w:t xml:space="preserve"> 总则</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第一条</w:t>
      </w:r>
      <w:r>
        <w:rPr>
          <w:rFonts w:ascii="仿宋" w:eastAsia="仿宋" w:hAnsi="仿宋" w:hint="eastAsia"/>
          <w:sz w:val="32"/>
          <w:szCs w:val="32"/>
        </w:rPr>
        <w:t xml:space="preserve"> </w:t>
      </w:r>
      <w:r w:rsidRPr="00E46057">
        <w:rPr>
          <w:rFonts w:ascii="仿宋" w:eastAsia="仿宋" w:hAnsi="仿宋" w:hint="eastAsia"/>
          <w:sz w:val="32"/>
          <w:szCs w:val="32"/>
        </w:rPr>
        <w:t>本办法适用于高等学校创新能力提升计划（以下简称“2011计划”）中四类2011协同创新中心，即面向科学前沿的协同创新中心（A类）、面向文化传承创新的协同创新中心（B类）、面向行业产业的协同创新中心（C类）和面向区域发展的协同创新中心（D类）的认定。</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第二条</w:t>
      </w:r>
      <w:r>
        <w:rPr>
          <w:rFonts w:ascii="仿宋" w:eastAsia="仿宋" w:hAnsi="仿宋" w:hint="eastAsia"/>
          <w:sz w:val="32"/>
          <w:szCs w:val="32"/>
        </w:rPr>
        <w:t xml:space="preserve"> </w:t>
      </w:r>
      <w:r w:rsidRPr="00E46057">
        <w:rPr>
          <w:rFonts w:ascii="仿宋" w:eastAsia="仿宋" w:hAnsi="仿宋" w:hint="eastAsia"/>
          <w:sz w:val="32"/>
          <w:szCs w:val="32"/>
        </w:rPr>
        <w:t>认定工作坚持开放、择优的原则，高等学校须在前期充分培育组建并取得实质性成效的基础上，才能具备申报2011协同创新中心认定的资格。</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第三条</w:t>
      </w:r>
      <w:r>
        <w:rPr>
          <w:rFonts w:ascii="仿宋" w:eastAsia="仿宋" w:hAnsi="仿宋" w:hint="eastAsia"/>
          <w:sz w:val="32"/>
          <w:szCs w:val="32"/>
        </w:rPr>
        <w:t xml:space="preserve"> </w:t>
      </w:r>
      <w:r w:rsidRPr="00E46057">
        <w:rPr>
          <w:rFonts w:ascii="仿宋" w:eastAsia="仿宋" w:hAnsi="仿宋" w:hint="eastAsia"/>
          <w:sz w:val="32"/>
          <w:szCs w:val="32"/>
        </w:rPr>
        <w:t>认定工作坚持高起点、高水准、有特色、有实效的标准，宁缺毋滥，支持符合“国家急需、世界一流、制度先进、贡献突出”要求、具有解决重大问题能力、具备良好机制体制改革基础和取得明显培育成效的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第四条</w:t>
      </w:r>
      <w:r>
        <w:rPr>
          <w:rFonts w:ascii="仿宋" w:eastAsia="仿宋" w:hAnsi="仿宋" w:hint="eastAsia"/>
          <w:sz w:val="32"/>
          <w:szCs w:val="32"/>
        </w:rPr>
        <w:t xml:space="preserve"> </w:t>
      </w:r>
      <w:r w:rsidRPr="00E46057">
        <w:rPr>
          <w:rFonts w:ascii="仿宋" w:eastAsia="仿宋" w:hAnsi="仿宋" w:hint="eastAsia"/>
          <w:sz w:val="32"/>
          <w:szCs w:val="32"/>
        </w:rPr>
        <w:t>认定工作建立公开、公平、公正的评审机制，强化跨学科、跨领域的成效认定方式，广泛邀请社会各方面专家参与认定，并接受社会监督。</w:t>
      </w:r>
    </w:p>
    <w:p w:rsidR="00E46057" w:rsidRDefault="00E46057" w:rsidP="00E46057">
      <w:pPr>
        <w:spacing w:line="520" w:lineRule="exact"/>
        <w:jc w:val="center"/>
        <w:rPr>
          <w:rFonts w:ascii="仿宋" w:eastAsia="仿宋" w:hAnsi="仿宋" w:hint="eastAsia"/>
          <w:sz w:val="32"/>
          <w:szCs w:val="32"/>
        </w:rPr>
      </w:pPr>
    </w:p>
    <w:p w:rsidR="00E46057" w:rsidRPr="00E46057" w:rsidRDefault="00E46057" w:rsidP="00E46057">
      <w:pPr>
        <w:spacing w:line="520" w:lineRule="exact"/>
        <w:jc w:val="center"/>
        <w:rPr>
          <w:rFonts w:ascii="黑体" w:eastAsia="黑体" w:hAnsi="黑体"/>
          <w:sz w:val="32"/>
          <w:szCs w:val="32"/>
        </w:rPr>
      </w:pPr>
      <w:r w:rsidRPr="00E46057">
        <w:rPr>
          <w:rFonts w:ascii="黑体" w:eastAsia="黑体" w:hAnsi="黑体" w:hint="eastAsia"/>
          <w:sz w:val="32"/>
          <w:szCs w:val="32"/>
        </w:rPr>
        <w:t>第二章</w:t>
      </w:r>
      <w:r w:rsidRPr="00E46057">
        <w:rPr>
          <w:rFonts w:ascii="宋体" w:eastAsia="黑体" w:hAnsi="宋体" w:cs="宋体" w:hint="eastAsia"/>
          <w:sz w:val="32"/>
          <w:szCs w:val="32"/>
        </w:rPr>
        <w:t> </w:t>
      </w:r>
      <w:r w:rsidRPr="00E46057">
        <w:rPr>
          <w:rFonts w:ascii="黑体" w:eastAsia="黑体" w:hAnsi="黑体" w:hint="eastAsia"/>
          <w:sz w:val="32"/>
          <w:szCs w:val="32"/>
        </w:rPr>
        <w:t xml:space="preserve"> 组织机构与职责</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第五条</w:t>
      </w:r>
      <w:r>
        <w:rPr>
          <w:rFonts w:ascii="仿宋" w:eastAsia="仿宋" w:hAnsi="仿宋" w:hint="eastAsia"/>
          <w:sz w:val="32"/>
          <w:szCs w:val="32"/>
        </w:rPr>
        <w:t xml:space="preserve"> </w:t>
      </w:r>
      <w:r w:rsidRPr="00E46057">
        <w:rPr>
          <w:rFonts w:ascii="仿宋" w:eastAsia="仿宋" w:hAnsi="仿宋" w:hint="eastAsia"/>
          <w:sz w:val="32"/>
          <w:szCs w:val="32"/>
        </w:rPr>
        <w:t>由教育部、财政部联合成立“2011计划”领导小组，负责顶层设计、宏观布局、统筹协调、经费投入等重</w:t>
      </w:r>
      <w:r w:rsidRPr="00E46057">
        <w:rPr>
          <w:rFonts w:ascii="仿宋" w:eastAsia="仿宋" w:hAnsi="仿宋" w:hint="eastAsia"/>
          <w:sz w:val="32"/>
          <w:szCs w:val="32"/>
        </w:rPr>
        <w:lastRenderedPageBreak/>
        <w:t>大事项决策。领导小组下设办公室，负责规划设计、统筹实施、监督管理等工作。</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第六条</w:t>
      </w:r>
      <w:r>
        <w:rPr>
          <w:rFonts w:ascii="仿宋" w:eastAsia="仿宋" w:hAnsi="仿宋" w:hint="eastAsia"/>
          <w:sz w:val="32"/>
          <w:szCs w:val="32"/>
        </w:rPr>
        <w:t xml:space="preserve"> </w:t>
      </w:r>
      <w:r w:rsidRPr="00E46057">
        <w:rPr>
          <w:rFonts w:ascii="仿宋" w:eastAsia="仿宋" w:hAnsi="仿宋" w:hint="eastAsia"/>
          <w:sz w:val="32"/>
          <w:szCs w:val="32"/>
        </w:rPr>
        <w:t>设立专家咨询委员会，主要由来自国家有关部门、高等学校、科研机构、行业企业、社会团体以及海外机构的知名学术专家和管理专家等组成。</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第七条</w:t>
      </w:r>
      <w:r>
        <w:rPr>
          <w:rFonts w:ascii="仿宋" w:eastAsia="仿宋" w:hAnsi="仿宋" w:hint="eastAsia"/>
          <w:sz w:val="32"/>
          <w:szCs w:val="32"/>
        </w:rPr>
        <w:t xml:space="preserve"> </w:t>
      </w:r>
      <w:r w:rsidRPr="00E46057">
        <w:rPr>
          <w:rFonts w:ascii="仿宋" w:eastAsia="仿宋" w:hAnsi="仿宋" w:hint="eastAsia"/>
          <w:sz w:val="32"/>
          <w:szCs w:val="32"/>
        </w:rPr>
        <w:t>专家咨询委员会的主要职责：</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（一）对“2011计划”发展战略、计划目标、阶段任务等重大事项的决策提供咨询意见与建议；</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（二）对通过会议答辩的协同创新中心进行综合咨询，提出年度2011协同创新中心认定的建议名单；</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（三）参与评估验收以及绩效评价工作，并对“2011计划”的实施进行监督；</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（四）承担“2011计划”领导小组委托的其他相关工作。</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第八条</w:t>
      </w:r>
      <w:r>
        <w:rPr>
          <w:rFonts w:ascii="仿宋" w:eastAsia="仿宋" w:hAnsi="仿宋" w:hint="eastAsia"/>
          <w:sz w:val="32"/>
          <w:szCs w:val="32"/>
        </w:rPr>
        <w:t xml:space="preserve"> </w:t>
      </w:r>
      <w:r w:rsidRPr="00E46057">
        <w:rPr>
          <w:rFonts w:ascii="仿宋" w:eastAsia="仿宋" w:hAnsi="仿宋" w:hint="eastAsia"/>
          <w:sz w:val="32"/>
          <w:szCs w:val="32"/>
        </w:rPr>
        <w:t>发挥教育部科技委、社科委作用，推荐专家进入专家咨询委员会和专家库，参与发展规划制订，论证提出国家重大需求和科学前沿的新方向、新领域等。</w:t>
      </w:r>
    </w:p>
    <w:p w:rsidR="00E46057" w:rsidRDefault="00E46057" w:rsidP="00E46057">
      <w:pPr>
        <w:spacing w:line="520" w:lineRule="exact"/>
        <w:rPr>
          <w:rFonts w:ascii="仿宋" w:eastAsia="仿宋" w:hAnsi="仿宋" w:hint="eastAsia"/>
          <w:sz w:val="32"/>
          <w:szCs w:val="32"/>
        </w:rPr>
      </w:pPr>
    </w:p>
    <w:p w:rsidR="00E46057" w:rsidRPr="007B59C1" w:rsidRDefault="00E46057" w:rsidP="00E46057">
      <w:pPr>
        <w:spacing w:line="520" w:lineRule="exact"/>
        <w:jc w:val="center"/>
        <w:rPr>
          <w:rFonts w:ascii="黑体" w:eastAsia="黑体" w:hAnsi="黑体"/>
          <w:sz w:val="32"/>
          <w:szCs w:val="32"/>
        </w:rPr>
      </w:pPr>
      <w:r w:rsidRPr="007B59C1">
        <w:rPr>
          <w:rFonts w:ascii="黑体" w:eastAsia="黑体" w:hAnsi="黑体" w:hint="eastAsia"/>
          <w:sz w:val="32"/>
          <w:szCs w:val="32"/>
        </w:rPr>
        <w:t>第三章</w:t>
      </w:r>
      <w:r w:rsidRPr="007B59C1">
        <w:rPr>
          <w:rFonts w:ascii="宋体" w:eastAsia="黑体" w:hAnsi="宋体" w:cs="宋体" w:hint="eastAsia"/>
          <w:sz w:val="32"/>
          <w:szCs w:val="32"/>
        </w:rPr>
        <w:t> </w:t>
      </w:r>
      <w:r w:rsidRPr="007B59C1">
        <w:rPr>
          <w:rFonts w:ascii="黑体" w:eastAsia="黑体" w:hAnsi="黑体" w:hint="eastAsia"/>
          <w:sz w:val="32"/>
          <w:szCs w:val="32"/>
        </w:rPr>
        <w:t xml:space="preserve"> 认定程序</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第九条2011协同创新中心的认定分为形式审查、专家初审、会议答辩、综合咨询和领导小组审定五个环节。</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第十条</w:t>
      </w:r>
      <w:r w:rsidR="007B59C1">
        <w:rPr>
          <w:rFonts w:ascii="仿宋" w:eastAsia="仿宋" w:hAnsi="仿宋" w:hint="eastAsia"/>
          <w:sz w:val="32"/>
          <w:szCs w:val="32"/>
        </w:rPr>
        <w:t xml:space="preserve"> </w:t>
      </w:r>
      <w:r w:rsidRPr="00E46057">
        <w:rPr>
          <w:rFonts w:ascii="仿宋" w:eastAsia="仿宋" w:hAnsi="仿宋" w:hint="eastAsia"/>
          <w:sz w:val="32"/>
          <w:szCs w:val="32"/>
        </w:rPr>
        <w:t>形式审查。由“2011计划”领导小组办公室负责组织，对协同创新中心认定申报书和相关证明材料的齐备性、规范性、真实性以及申报资格等进行综合审查。</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第十一条</w:t>
      </w:r>
      <w:r w:rsidR="007B59C1">
        <w:rPr>
          <w:rFonts w:ascii="仿宋" w:eastAsia="仿宋" w:hAnsi="仿宋" w:hint="eastAsia"/>
          <w:sz w:val="32"/>
          <w:szCs w:val="32"/>
        </w:rPr>
        <w:t xml:space="preserve"> </w:t>
      </w:r>
      <w:r w:rsidRPr="00E46057">
        <w:rPr>
          <w:rFonts w:ascii="仿宋" w:eastAsia="仿宋" w:hAnsi="仿宋" w:hint="eastAsia"/>
          <w:sz w:val="32"/>
          <w:szCs w:val="32"/>
        </w:rPr>
        <w:t>专家初审。按照协同创新中心申报类型，组织专家对协同创新中心申报认定材料进行集中审议或通讯评审。初审专家原则上从专家库中选取，包括学术、技术、</w:t>
      </w:r>
      <w:r w:rsidRPr="00E46057">
        <w:rPr>
          <w:rFonts w:ascii="仿宋" w:eastAsia="仿宋" w:hAnsi="仿宋" w:hint="eastAsia"/>
          <w:sz w:val="32"/>
          <w:szCs w:val="32"/>
        </w:rPr>
        <w:lastRenderedPageBreak/>
        <w:t>经济和管理等方面专家，重点审查协同创新中心的重大需求和协同创新需求的必要性与可行性、重大协同创新任务的落实情况、协同创新中心培育运行状况与已有基础、机制体制改革的具体实施与操作效果等。根据专家初审结果，确定进入下一环节认定的协同创新中心。</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第十二条</w:t>
      </w:r>
      <w:r w:rsidR="007B59C1">
        <w:rPr>
          <w:rFonts w:ascii="仿宋" w:eastAsia="仿宋" w:hAnsi="仿宋" w:hint="eastAsia"/>
          <w:sz w:val="32"/>
          <w:szCs w:val="32"/>
        </w:rPr>
        <w:t xml:space="preserve"> </w:t>
      </w:r>
      <w:r w:rsidRPr="00E46057">
        <w:rPr>
          <w:rFonts w:ascii="仿宋" w:eastAsia="仿宋" w:hAnsi="仿宋" w:hint="eastAsia"/>
          <w:sz w:val="32"/>
          <w:szCs w:val="32"/>
        </w:rPr>
        <w:t>会议答辩。分为集中答辩和现场考察两阶段进行。按照不同协同创新类型，对通过专家初审的协同创新中心分组进行集中答辩审议。参</w:t>
      </w:r>
      <w:proofErr w:type="gramStart"/>
      <w:r w:rsidRPr="00E46057">
        <w:rPr>
          <w:rFonts w:ascii="仿宋" w:eastAsia="仿宋" w:hAnsi="仿宋" w:hint="eastAsia"/>
          <w:sz w:val="32"/>
          <w:szCs w:val="32"/>
        </w:rPr>
        <w:t>审专家</w:t>
      </w:r>
      <w:proofErr w:type="gramEnd"/>
      <w:r w:rsidRPr="00E46057">
        <w:rPr>
          <w:rFonts w:ascii="仿宋" w:eastAsia="仿宋" w:hAnsi="仿宋" w:hint="eastAsia"/>
          <w:sz w:val="32"/>
          <w:szCs w:val="32"/>
        </w:rPr>
        <w:t>原则上从专家库中选取，包括学术、技术、经济和管理等方面专家。专家组通过审阅资料、听取汇报、质疑答辩和充分讨论，围绕协同创新中心的目标与任务、运行管理和机制体制改革实施成效等，重点审核协同创新中心重大协同创新任务落实与执行、人员评聘与团队建设、人才培养体系创建、资源汇聚与利用以及国际合作与交流等，择优确定各组的推荐名单。</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根据专家组意见，对推荐的协同创新中心进行现场考察。考察专家原则上从集中答辩的每组专家中产生，由学术、管理、财务等方面专家组成。以牵头申报高校为重点考察对象，具体考察协同创新中心的现有环境、平台、装备等基础条件，团队到位与人才培养状况，依托单位政策落实与经费投入情况等，现场随机选择中心部分相关人员进行座谈交流，并给出专家组的现场考察意见。</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第十三条</w:t>
      </w:r>
      <w:r w:rsidR="007B59C1">
        <w:rPr>
          <w:rFonts w:ascii="仿宋" w:eastAsia="仿宋" w:hAnsi="仿宋" w:hint="eastAsia"/>
          <w:sz w:val="32"/>
          <w:szCs w:val="32"/>
        </w:rPr>
        <w:t xml:space="preserve"> </w:t>
      </w:r>
      <w:r w:rsidRPr="00E46057">
        <w:rPr>
          <w:rFonts w:ascii="仿宋" w:eastAsia="仿宋" w:hAnsi="仿宋" w:hint="eastAsia"/>
          <w:sz w:val="32"/>
          <w:szCs w:val="32"/>
        </w:rPr>
        <w:t>综合咨询。由“2011计划”专家咨询委员会负责，按照“统一领导、统一组织、统一标准”的原则，根据实际情况可按理工和人文两组分别进行。综合咨询专家组在听取</w:t>
      </w:r>
      <w:proofErr w:type="gramStart"/>
      <w:r w:rsidRPr="00E46057">
        <w:rPr>
          <w:rFonts w:ascii="仿宋" w:eastAsia="仿宋" w:hAnsi="仿宋" w:hint="eastAsia"/>
          <w:sz w:val="32"/>
          <w:szCs w:val="32"/>
        </w:rPr>
        <w:t>各会议答辩组</w:t>
      </w:r>
      <w:proofErr w:type="gramEnd"/>
      <w:r w:rsidRPr="00E46057">
        <w:rPr>
          <w:rFonts w:ascii="仿宋" w:eastAsia="仿宋" w:hAnsi="仿宋" w:hint="eastAsia"/>
          <w:sz w:val="32"/>
          <w:szCs w:val="32"/>
        </w:rPr>
        <w:t>的情况汇报、审阅相关材料和充分讨论的基础上，对通过会议答辩的协同创新中心进行综合审议，</w:t>
      </w:r>
      <w:r w:rsidRPr="00E46057">
        <w:rPr>
          <w:rFonts w:ascii="仿宋" w:eastAsia="仿宋" w:hAnsi="仿宋" w:hint="eastAsia"/>
          <w:sz w:val="32"/>
          <w:szCs w:val="32"/>
        </w:rPr>
        <w:lastRenderedPageBreak/>
        <w:t>提出咨询意见，形成认定的建议名单。</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第十四条</w:t>
      </w:r>
      <w:r w:rsidR="007B59C1">
        <w:rPr>
          <w:rFonts w:ascii="仿宋" w:eastAsia="仿宋" w:hAnsi="仿宋" w:hint="eastAsia"/>
          <w:sz w:val="32"/>
          <w:szCs w:val="32"/>
        </w:rPr>
        <w:t xml:space="preserve"> </w:t>
      </w:r>
      <w:r w:rsidRPr="00E46057">
        <w:rPr>
          <w:rFonts w:ascii="仿宋" w:eastAsia="仿宋" w:hAnsi="仿宋" w:hint="eastAsia"/>
          <w:sz w:val="32"/>
          <w:szCs w:val="32"/>
        </w:rPr>
        <w:t>领导小组审定。“2011计划”领导小组办公室汇总专家初审、会议答辩和综合咨询意见，报经领导小组审定后，确定年度认定的2011协同创新中心。认定结果通过媒体进行公示，接受社会监督。</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第四章</w:t>
      </w:r>
      <w:r w:rsidRPr="00E46057">
        <w:rPr>
          <w:rFonts w:ascii="宋体" w:eastAsia="宋体" w:hAnsi="宋体" w:cs="宋体" w:hint="eastAsia"/>
          <w:sz w:val="32"/>
          <w:szCs w:val="32"/>
        </w:rPr>
        <w:t> </w:t>
      </w:r>
      <w:r w:rsidRPr="00E46057">
        <w:rPr>
          <w:rFonts w:ascii="仿宋" w:eastAsia="仿宋" w:hAnsi="仿宋" w:hint="eastAsia"/>
          <w:sz w:val="32"/>
          <w:szCs w:val="32"/>
        </w:rPr>
        <w:t xml:space="preserve"> 认定条件</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第十五条</w:t>
      </w:r>
      <w:r w:rsidR="007B59C1">
        <w:rPr>
          <w:rFonts w:ascii="仿宋" w:eastAsia="仿宋" w:hAnsi="仿宋" w:hint="eastAsia"/>
          <w:sz w:val="32"/>
          <w:szCs w:val="32"/>
        </w:rPr>
        <w:t xml:space="preserve"> </w:t>
      </w:r>
      <w:r w:rsidRPr="00E46057">
        <w:rPr>
          <w:rFonts w:ascii="仿宋" w:eastAsia="仿宋" w:hAnsi="仿宋" w:hint="eastAsia"/>
          <w:sz w:val="32"/>
          <w:szCs w:val="32"/>
        </w:rPr>
        <w:t>2011协同创新中心的认定突出协同创新和机制体制改革的核心要求，突出重大协同创新任务的牵引，以协同创新中心的实际运行和培育成效作为认定的主要内容，确保质量，择优遴选。</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第十六条</w:t>
      </w:r>
      <w:r w:rsidR="007B59C1">
        <w:rPr>
          <w:rFonts w:ascii="仿宋" w:eastAsia="仿宋" w:hAnsi="仿宋" w:hint="eastAsia"/>
          <w:sz w:val="32"/>
          <w:szCs w:val="32"/>
        </w:rPr>
        <w:t xml:space="preserve"> </w:t>
      </w:r>
      <w:r w:rsidRPr="00E46057">
        <w:rPr>
          <w:rFonts w:ascii="仿宋" w:eastAsia="仿宋" w:hAnsi="仿宋" w:hint="eastAsia"/>
          <w:sz w:val="32"/>
          <w:szCs w:val="32"/>
        </w:rPr>
        <w:t>2011协同创新中心的认定需符合以下条件：</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一）准确的协同需求。协同创新方向的选择应同时满足国家重大需求和协同创新重大需求的要求，具有重大协同创新意义和深远的社会影响。须有国家或地方、行业、企业等重大协同创新任务牵引，任务落实，研究路径清晰，分工具体明确，组织实施得当。</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（二）雄厚的协同基础。围绕重大协同创新任务，协同创新体的组建合理，运行状况良好，依托的主体学科在国际国内处于领先地位，集聚了国内最优的创新力量，实现了强</w:t>
      </w:r>
      <w:proofErr w:type="gramStart"/>
      <w:r w:rsidRPr="00E46057">
        <w:rPr>
          <w:rFonts w:ascii="仿宋" w:eastAsia="仿宋" w:hAnsi="仿宋" w:hint="eastAsia"/>
          <w:sz w:val="32"/>
          <w:szCs w:val="32"/>
        </w:rPr>
        <w:t>强</w:t>
      </w:r>
      <w:proofErr w:type="gramEnd"/>
      <w:r w:rsidRPr="00E46057">
        <w:rPr>
          <w:rFonts w:ascii="仿宋" w:eastAsia="仿宋" w:hAnsi="仿宋" w:hint="eastAsia"/>
          <w:sz w:val="32"/>
          <w:szCs w:val="32"/>
        </w:rPr>
        <w:t>联合、优势互补。牵头高等学校和主要协同单位在人才资源、学科支撑、科研能力、政策支持、资金投入等方面保障充实，具备实现协同创新目标的整体实力。</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三）有效的协同机制。围绕重大协同创新任务的组织实施，开展了系统的机制体制改革，创新团队评聘到位，人才培养计划有效实施，社会资源充分汇聚，国内外合作深度推进，构建了良好的协同机制和协同氛围，形成了高效的成</w:t>
      </w:r>
      <w:r w:rsidRPr="00E46057">
        <w:rPr>
          <w:rFonts w:ascii="仿宋" w:eastAsia="仿宋" w:hAnsi="仿宋" w:hint="eastAsia"/>
          <w:sz w:val="32"/>
          <w:szCs w:val="32"/>
        </w:rPr>
        <w:lastRenderedPageBreak/>
        <w:t>果转移转化模式，各项改革措施取得了实质的进展与效果。</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四）明显的协同增效。通过协同创新有效地推动了人才、学科、科研“三位一体”创新能力的提升，在科学研究和社会服务等方面产出了一批具有重大影响的标志性协同创新成果，经济和社会效益显著，社会认同度高，证明材料充分、详实。</w:t>
      </w:r>
    </w:p>
    <w:p w:rsidR="007B59C1" w:rsidRDefault="007B59C1" w:rsidP="007B59C1">
      <w:pPr>
        <w:spacing w:line="520" w:lineRule="exact"/>
        <w:jc w:val="center"/>
        <w:rPr>
          <w:rFonts w:ascii="仿宋" w:eastAsia="仿宋" w:hAnsi="仿宋" w:hint="eastAsia"/>
          <w:sz w:val="32"/>
          <w:szCs w:val="32"/>
        </w:rPr>
      </w:pPr>
    </w:p>
    <w:p w:rsidR="00E46057" w:rsidRPr="007B59C1" w:rsidRDefault="00E46057" w:rsidP="007B59C1">
      <w:pPr>
        <w:spacing w:line="520" w:lineRule="exact"/>
        <w:jc w:val="center"/>
        <w:rPr>
          <w:rFonts w:ascii="黑体" w:eastAsia="黑体" w:hAnsi="黑体"/>
          <w:sz w:val="32"/>
          <w:szCs w:val="32"/>
        </w:rPr>
      </w:pPr>
      <w:r w:rsidRPr="007B59C1">
        <w:rPr>
          <w:rFonts w:ascii="黑体" w:eastAsia="黑体" w:hAnsi="黑体" w:hint="eastAsia"/>
          <w:sz w:val="32"/>
          <w:szCs w:val="32"/>
        </w:rPr>
        <w:t>第五章</w:t>
      </w:r>
      <w:r w:rsidRPr="007B59C1">
        <w:rPr>
          <w:rFonts w:ascii="宋体" w:eastAsia="黑体" w:hAnsi="宋体" w:cs="宋体" w:hint="eastAsia"/>
          <w:sz w:val="32"/>
          <w:szCs w:val="32"/>
        </w:rPr>
        <w:t>  </w:t>
      </w:r>
      <w:r w:rsidRPr="007B59C1">
        <w:rPr>
          <w:rFonts w:ascii="黑体" w:eastAsia="黑体" w:hAnsi="黑体" w:hint="eastAsia"/>
          <w:sz w:val="32"/>
          <w:szCs w:val="32"/>
        </w:rPr>
        <w:t>专家遴选</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第十七条</w:t>
      </w:r>
      <w:r w:rsidR="007B59C1">
        <w:rPr>
          <w:rFonts w:ascii="仿宋" w:eastAsia="仿宋" w:hAnsi="仿宋" w:hint="eastAsia"/>
          <w:sz w:val="32"/>
          <w:szCs w:val="32"/>
        </w:rPr>
        <w:t xml:space="preserve"> </w:t>
      </w:r>
      <w:r w:rsidRPr="00E46057">
        <w:rPr>
          <w:rFonts w:ascii="仿宋" w:eastAsia="仿宋" w:hAnsi="仿宋" w:hint="eastAsia"/>
          <w:sz w:val="32"/>
          <w:szCs w:val="32"/>
        </w:rPr>
        <w:t>参与认定的专家遴选原则：</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（一）在国际学术界具有较大影响、国内具有较高威望的著名学者；</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（二）长期从事教育、科技、文化、经济以及其他社会事业的管理专家；</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（三）具有国际视野、熟悉国内外行业产业发展状况、有较高学术造诣的知名专家；</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（四）来自长期致力于创新成果转化、应用以及服务的行业、地方、企业等方面的代表。</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第十八条</w:t>
      </w:r>
      <w:r w:rsidR="007B59C1">
        <w:rPr>
          <w:rFonts w:ascii="仿宋" w:eastAsia="仿宋" w:hAnsi="仿宋" w:hint="eastAsia"/>
          <w:sz w:val="32"/>
          <w:szCs w:val="32"/>
        </w:rPr>
        <w:t xml:space="preserve"> </w:t>
      </w:r>
      <w:r w:rsidRPr="00E46057">
        <w:rPr>
          <w:rFonts w:ascii="仿宋" w:eastAsia="仿宋" w:hAnsi="仿宋" w:hint="eastAsia"/>
          <w:sz w:val="32"/>
          <w:szCs w:val="32"/>
        </w:rPr>
        <w:t>建立专家库。入库专家由学术、技术、经济、管理等方面的专家组成，主要由政府部门、行业协会、高等学校、科研院所、社会团体以及知名专家推荐产生。</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第十九条</w:t>
      </w:r>
      <w:r w:rsidR="007B59C1">
        <w:rPr>
          <w:rFonts w:ascii="仿宋" w:eastAsia="仿宋" w:hAnsi="仿宋" w:hint="eastAsia"/>
          <w:sz w:val="32"/>
          <w:szCs w:val="32"/>
        </w:rPr>
        <w:t xml:space="preserve"> </w:t>
      </w:r>
      <w:r w:rsidRPr="00E46057">
        <w:rPr>
          <w:rFonts w:ascii="仿宋" w:eastAsia="仿宋" w:hAnsi="仿宋" w:hint="eastAsia"/>
          <w:sz w:val="32"/>
          <w:szCs w:val="32"/>
        </w:rPr>
        <w:t>按照四类协同创新中心的特点和认定要求，综合平衡评审认定专家组的来源和构成比例，原则上高校系统和非高校系统专家在专家初审、会议答辩阶段各占50%。其中A、B类协同创新中心的认定，要立足原始创新，以国内外高等学校和科研机构的知名专家为主；C类、D类协同创新中心的认定，要突出需求导向、应用导向和市场导向，</w:t>
      </w:r>
      <w:r w:rsidRPr="00E46057">
        <w:rPr>
          <w:rFonts w:ascii="仿宋" w:eastAsia="仿宋" w:hAnsi="仿宋" w:hint="eastAsia"/>
          <w:sz w:val="32"/>
          <w:szCs w:val="32"/>
        </w:rPr>
        <w:lastRenderedPageBreak/>
        <w:t>充分发挥行业产业、骨干企业、科研机构、地方政府和社会团体的专家作用。</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第二十条</w:t>
      </w:r>
      <w:r w:rsidR="007B59C1">
        <w:rPr>
          <w:rFonts w:ascii="仿宋" w:eastAsia="仿宋" w:hAnsi="仿宋" w:hint="eastAsia"/>
          <w:sz w:val="32"/>
          <w:szCs w:val="32"/>
        </w:rPr>
        <w:t xml:space="preserve"> </w:t>
      </w:r>
      <w:r w:rsidRPr="00E46057">
        <w:rPr>
          <w:rFonts w:ascii="仿宋" w:eastAsia="仿宋" w:hAnsi="仿宋" w:hint="eastAsia"/>
          <w:sz w:val="32"/>
          <w:szCs w:val="32"/>
        </w:rPr>
        <w:t>专家库定期进行更新，保持动态调整，无正当理由连续两次邀请未能参加认定工作的专家，将不再保留在专家库中。认定过程中发现有不规范评审行为的专家，将取消认定专家资格。</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第六章</w:t>
      </w:r>
      <w:r w:rsidRPr="00E46057">
        <w:rPr>
          <w:rFonts w:ascii="宋体" w:eastAsia="宋体" w:hAnsi="宋体" w:cs="宋体" w:hint="eastAsia"/>
          <w:sz w:val="32"/>
          <w:szCs w:val="32"/>
        </w:rPr>
        <w:t> </w:t>
      </w:r>
      <w:r w:rsidRPr="00E46057">
        <w:rPr>
          <w:rFonts w:ascii="仿宋" w:eastAsia="仿宋" w:hAnsi="仿宋" w:hint="eastAsia"/>
          <w:sz w:val="32"/>
          <w:szCs w:val="32"/>
        </w:rPr>
        <w:t xml:space="preserve"> 回避和保密</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第二十一条</w:t>
      </w:r>
      <w:r w:rsidR="007B59C1">
        <w:rPr>
          <w:rFonts w:ascii="仿宋" w:eastAsia="仿宋" w:hAnsi="仿宋" w:hint="eastAsia"/>
          <w:sz w:val="32"/>
          <w:szCs w:val="32"/>
        </w:rPr>
        <w:t xml:space="preserve"> </w:t>
      </w:r>
      <w:r w:rsidRPr="00E46057">
        <w:rPr>
          <w:rFonts w:ascii="仿宋" w:eastAsia="仿宋" w:hAnsi="仿宋" w:hint="eastAsia"/>
          <w:sz w:val="32"/>
          <w:szCs w:val="32"/>
        </w:rPr>
        <w:t>认定专家不得参加本人所在单位牵头申报的协同创新中心认定工作，协同创新中心聘任人员不得参与该中心的认定。需要回避的人员应主动提出。</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第二十二条</w:t>
      </w:r>
      <w:r w:rsidR="007B59C1">
        <w:rPr>
          <w:rFonts w:ascii="仿宋" w:eastAsia="仿宋" w:hAnsi="仿宋" w:hint="eastAsia"/>
          <w:sz w:val="32"/>
          <w:szCs w:val="32"/>
        </w:rPr>
        <w:t xml:space="preserve"> </w:t>
      </w:r>
      <w:r w:rsidRPr="00E46057">
        <w:rPr>
          <w:rFonts w:ascii="仿宋" w:eastAsia="仿宋" w:hAnsi="仿宋" w:hint="eastAsia"/>
          <w:sz w:val="32"/>
          <w:szCs w:val="32"/>
        </w:rPr>
        <w:t>参与“2011计划”实施管理的专职或聘任人员、参加协同创新中心认定的专家和专家咨询委员会委员等人员应严格遵守有关的保密规定，按要求签署保密协议。对有失职、渎职、徇私舞弊等行为的人员，将给予相应处罚。</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第七章</w:t>
      </w:r>
      <w:r w:rsidRPr="00E46057">
        <w:rPr>
          <w:rFonts w:ascii="宋体" w:eastAsia="宋体" w:hAnsi="宋体" w:cs="宋体" w:hint="eastAsia"/>
          <w:sz w:val="32"/>
          <w:szCs w:val="32"/>
        </w:rPr>
        <w:t> </w:t>
      </w:r>
      <w:r w:rsidRPr="00E46057">
        <w:rPr>
          <w:rFonts w:ascii="仿宋" w:eastAsia="仿宋" w:hAnsi="仿宋" w:hint="eastAsia"/>
          <w:sz w:val="32"/>
          <w:szCs w:val="32"/>
        </w:rPr>
        <w:t xml:space="preserve"> 附则</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第二十三条</w:t>
      </w:r>
      <w:r w:rsidR="007B59C1">
        <w:rPr>
          <w:rFonts w:ascii="仿宋" w:eastAsia="仿宋" w:hAnsi="仿宋" w:hint="eastAsia"/>
          <w:sz w:val="32"/>
          <w:szCs w:val="32"/>
        </w:rPr>
        <w:t xml:space="preserve"> </w:t>
      </w:r>
      <w:r w:rsidRPr="00E46057">
        <w:rPr>
          <w:rFonts w:ascii="仿宋" w:eastAsia="仿宋" w:hAnsi="仿宋" w:hint="eastAsia"/>
          <w:sz w:val="32"/>
          <w:szCs w:val="32"/>
        </w:rPr>
        <w:t>申报2011协同创新中心认定的高等学校和推荐主管部门应对材料的真实性负责，对弄虚作假的协同创新中心，一经发现，将取消认定资格，并给予申报高校相应处罚。</w:t>
      </w:r>
    </w:p>
    <w:p w:rsidR="00E46057"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第二十四条</w:t>
      </w:r>
      <w:r w:rsidR="007B59C1">
        <w:rPr>
          <w:rFonts w:ascii="仿宋" w:eastAsia="仿宋" w:hAnsi="仿宋" w:hint="eastAsia"/>
          <w:sz w:val="32"/>
          <w:szCs w:val="32"/>
        </w:rPr>
        <w:t xml:space="preserve"> </w:t>
      </w:r>
      <w:r w:rsidRPr="00E46057">
        <w:rPr>
          <w:rFonts w:ascii="仿宋" w:eastAsia="仿宋" w:hAnsi="仿宋" w:hint="eastAsia"/>
          <w:sz w:val="32"/>
          <w:szCs w:val="32"/>
        </w:rPr>
        <w:t>本暂行办法由“2011计划”领导小组办公室负责解释。</w:t>
      </w:r>
    </w:p>
    <w:p w:rsidR="00C77B5D" w:rsidRPr="00E46057" w:rsidRDefault="00E46057" w:rsidP="00E46057">
      <w:pPr>
        <w:spacing w:line="520" w:lineRule="exact"/>
        <w:rPr>
          <w:rFonts w:ascii="仿宋" w:eastAsia="仿宋" w:hAnsi="仿宋"/>
          <w:sz w:val="32"/>
          <w:szCs w:val="32"/>
        </w:rPr>
      </w:pPr>
      <w:r w:rsidRPr="00E46057">
        <w:rPr>
          <w:rFonts w:ascii="仿宋" w:eastAsia="仿宋" w:hAnsi="仿宋" w:hint="eastAsia"/>
          <w:sz w:val="32"/>
          <w:szCs w:val="32"/>
        </w:rPr>
        <w:t xml:space="preserve">　　第二十五条</w:t>
      </w:r>
      <w:r w:rsidR="007B59C1">
        <w:rPr>
          <w:rFonts w:ascii="仿宋" w:eastAsia="仿宋" w:hAnsi="仿宋" w:hint="eastAsia"/>
          <w:sz w:val="32"/>
          <w:szCs w:val="32"/>
        </w:rPr>
        <w:t xml:space="preserve"> </w:t>
      </w:r>
      <w:r w:rsidRPr="00E46057">
        <w:rPr>
          <w:rFonts w:ascii="仿宋" w:eastAsia="仿宋" w:hAnsi="仿宋" w:hint="eastAsia"/>
          <w:sz w:val="32"/>
          <w:szCs w:val="32"/>
        </w:rPr>
        <w:t>本暂行办法自发布之日起执行。</w:t>
      </w:r>
    </w:p>
    <w:p w:rsidR="00C77B5D" w:rsidRPr="00E46057" w:rsidRDefault="00C77B5D" w:rsidP="00E46057">
      <w:pPr>
        <w:spacing w:line="520" w:lineRule="exact"/>
        <w:rPr>
          <w:rFonts w:ascii="仿宋" w:eastAsia="仿宋" w:hAnsi="仿宋"/>
          <w:sz w:val="32"/>
          <w:szCs w:val="32"/>
        </w:rPr>
      </w:pPr>
    </w:p>
    <w:tbl>
      <w:tblPr>
        <w:tblW w:w="5000" w:type="pct"/>
        <w:jc w:val="center"/>
        <w:tblCellSpacing w:w="0" w:type="dxa"/>
        <w:tblCellMar>
          <w:left w:w="0" w:type="dxa"/>
          <w:right w:w="0" w:type="dxa"/>
        </w:tblCellMar>
        <w:tblLook w:val="04A0"/>
      </w:tblPr>
      <w:tblGrid>
        <w:gridCol w:w="8306"/>
      </w:tblGrid>
      <w:tr w:rsidR="00C77B5D" w:rsidRPr="00E46057">
        <w:trPr>
          <w:tblCellSpacing w:w="0" w:type="dxa"/>
          <w:jc w:val="center"/>
        </w:trPr>
        <w:tc>
          <w:tcPr>
            <w:tcW w:w="0" w:type="auto"/>
            <w:hideMark/>
          </w:tcPr>
          <w:p w:rsidR="00C77B5D" w:rsidRPr="00E46057" w:rsidRDefault="00C77B5D" w:rsidP="00E46057">
            <w:pPr>
              <w:spacing w:line="520" w:lineRule="exact"/>
              <w:rPr>
                <w:rFonts w:ascii="仿宋" w:eastAsia="仿宋" w:hAnsi="仿宋"/>
                <w:sz w:val="32"/>
                <w:szCs w:val="32"/>
              </w:rPr>
            </w:pPr>
          </w:p>
        </w:tc>
      </w:tr>
    </w:tbl>
    <w:p w:rsidR="003F3B7F" w:rsidRPr="00E46057" w:rsidRDefault="003F3B7F" w:rsidP="00E46057">
      <w:pPr>
        <w:spacing w:line="520" w:lineRule="exact"/>
        <w:rPr>
          <w:rFonts w:ascii="仿宋" w:eastAsia="仿宋" w:hAnsi="仿宋"/>
          <w:sz w:val="32"/>
          <w:szCs w:val="32"/>
        </w:rPr>
      </w:pPr>
    </w:p>
    <w:sectPr w:rsidR="003F3B7F" w:rsidRPr="00E46057" w:rsidSect="001C535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B19" w:rsidRDefault="006A6B19" w:rsidP="00C77B5D">
      <w:r>
        <w:separator/>
      </w:r>
    </w:p>
  </w:endnote>
  <w:endnote w:type="continuationSeparator" w:id="1">
    <w:p w:rsidR="006A6B19" w:rsidRDefault="006A6B19" w:rsidP="00C77B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8045976"/>
      <w:docPartObj>
        <w:docPartGallery w:val="Page Numbers (Bottom of Page)"/>
        <w:docPartUnique/>
      </w:docPartObj>
    </w:sdtPr>
    <w:sdtContent>
      <w:p w:rsidR="00C77B5D" w:rsidRDefault="001C5356">
        <w:pPr>
          <w:pStyle w:val="a5"/>
          <w:jc w:val="center"/>
        </w:pPr>
        <w:r>
          <w:fldChar w:fldCharType="begin"/>
        </w:r>
        <w:r w:rsidR="00C77B5D">
          <w:instrText>PAGE   \* MERGEFORMAT</w:instrText>
        </w:r>
        <w:r>
          <w:fldChar w:fldCharType="separate"/>
        </w:r>
        <w:r w:rsidR="007B59C1" w:rsidRPr="007B59C1">
          <w:rPr>
            <w:noProof/>
            <w:lang w:val="zh-CN"/>
          </w:rPr>
          <w:t>2</w:t>
        </w:r>
        <w:r>
          <w:fldChar w:fldCharType="end"/>
        </w:r>
      </w:p>
    </w:sdtContent>
  </w:sdt>
  <w:p w:rsidR="00C77B5D" w:rsidRDefault="00C77B5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B19" w:rsidRDefault="006A6B19" w:rsidP="00C77B5D">
      <w:r>
        <w:separator/>
      </w:r>
    </w:p>
  </w:footnote>
  <w:footnote w:type="continuationSeparator" w:id="1">
    <w:p w:rsidR="006A6B19" w:rsidRDefault="006A6B19" w:rsidP="00C77B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2026"/>
    <w:rsid w:val="001C5356"/>
    <w:rsid w:val="003F3B7F"/>
    <w:rsid w:val="006A6B19"/>
    <w:rsid w:val="00702026"/>
    <w:rsid w:val="007B59C1"/>
    <w:rsid w:val="00C77B5D"/>
    <w:rsid w:val="00E460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3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77B5D"/>
    <w:rPr>
      <w:b/>
      <w:bCs/>
    </w:rPr>
  </w:style>
  <w:style w:type="paragraph" w:styleId="a4">
    <w:name w:val="header"/>
    <w:basedOn w:val="a"/>
    <w:link w:val="Char"/>
    <w:uiPriority w:val="99"/>
    <w:unhideWhenUsed/>
    <w:rsid w:val="00C77B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77B5D"/>
    <w:rPr>
      <w:sz w:val="18"/>
      <w:szCs w:val="18"/>
    </w:rPr>
  </w:style>
  <w:style w:type="paragraph" w:styleId="a5">
    <w:name w:val="footer"/>
    <w:basedOn w:val="a"/>
    <w:link w:val="Char0"/>
    <w:uiPriority w:val="99"/>
    <w:unhideWhenUsed/>
    <w:rsid w:val="00C77B5D"/>
    <w:pPr>
      <w:tabs>
        <w:tab w:val="center" w:pos="4153"/>
        <w:tab w:val="right" w:pos="8306"/>
      </w:tabs>
      <w:snapToGrid w:val="0"/>
      <w:jc w:val="left"/>
    </w:pPr>
    <w:rPr>
      <w:sz w:val="18"/>
      <w:szCs w:val="18"/>
    </w:rPr>
  </w:style>
  <w:style w:type="character" w:customStyle="1" w:styleId="Char0">
    <w:name w:val="页脚 Char"/>
    <w:basedOn w:val="a0"/>
    <w:link w:val="a5"/>
    <w:uiPriority w:val="99"/>
    <w:rsid w:val="00C77B5D"/>
    <w:rPr>
      <w:sz w:val="18"/>
      <w:szCs w:val="18"/>
    </w:rPr>
  </w:style>
  <w:style w:type="paragraph" w:styleId="a6">
    <w:name w:val="Balloon Text"/>
    <w:basedOn w:val="a"/>
    <w:link w:val="Char1"/>
    <w:uiPriority w:val="99"/>
    <w:semiHidden/>
    <w:unhideWhenUsed/>
    <w:rsid w:val="00C77B5D"/>
    <w:rPr>
      <w:sz w:val="18"/>
      <w:szCs w:val="18"/>
    </w:rPr>
  </w:style>
  <w:style w:type="character" w:customStyle="1" w:styleId="Char1">
    <w:name w:val="批注框文本 Char"/>
    <w:basedOn w:val="a0"/>
    <w:link w:val="a6"/>
    <w:uiPriority w:val="99"/>
    <w:semiHidden/>
    <w:rsid w:val="00C77B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77B5D"/>
    <w:rPr>
      <w:b/>
      <w:bCs/>
    </w:rPr>
  </w:style>
  <w:style w:type="paragraph" w:styleId="a4">
    <w:name w:val="header"/>
    <w:basedOn w:val="a"/>
    <w:link w:val="Char"/>
    <w:uiPriority w:val="99"/>
    <w:unhideWhenUsed/>
    <w:rsid w:val="00C77B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77B5D"/>
    <w:rPr>
      <w:sz w:val="18"/>
      <w:szCs w:val="18"/>
    </w:rPr>
  </w:style>
  <w:style w:type="paragraph" w:styleId="a5">
    <w:name w:val="footer"/>
    <w:basedOn w:val="a"/>
    <w:link w:val="Char0"/>
    <w:uiPriority w:val="99"/>
    <w:unhideWhenUsed/>
    <w:rsid w:val="00C77B5D"/>
    <w:pPr>
      <w:tabs>
        <w:tab w:val="center" w:pos="4153"/>
        <w:tab w:val="right" w:pos="8306"/>
      </w:tabs>
      <w:snapToGrid w:val="0"/>
      <w:jc w:val="left"/>
    </w:pPr>
    <w:rPr>
      <w:sz w:val="18"/>
      <w:szCs w:val="18"/>
    </w:rPr>
  </w:style>
  <w:style w:type="character" w:customStyle="1" w:styleId="Char0">
    <w:name w:val="页脚 Char"/>
    <w:basedOn w:val="a0"/>
    <w:link w:val="a5"/>
    <w:uiPriority w:val="99"/>
    <w:rsid w:val="00C77B5D"/>
    <w:rPr>
      <w:sz w:val="18"/>
      <w:szCs w:val="18"/>
    </w:rPr>
  </w:style>
  <w:style w:type="paragraph" w:styleId="a6">
    <w:name w:val="Balloon Text"/>
    <w:basedOn w:val="a"/>
    <w:link w:val="Char1"/>
    <w:uiPriority w:val="99"/>
    <w:semiHidden/>
    <w:unhideWhenUsed/>
    <w:rsid w:val="00C77B5D"/>
    <w:rPr>
      <w:sz w:val="18"/>
      <w:szCs w:val="18"/>
    </w:rPr>
  </w:style>
  <w:style w:type="character" w:customStyle="1" w:styleId="Char1">
    <w:name w:val="批注框文本 Char"/>
    <w:basedOn w:val="a0"/>
    <w:link w:val="a6"/>
    <w:uiPriority w:val="99"/>
    <w:semiHidden/>
    <w:rsid w:val="00C77B5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24</Pages>
  <Words>2067</Words>
  <Characters>11785</Characters>
  <Application>Microsoft Office Word</Application>
  <DocSecurity>0</DocSecurity>
  <Lines>98</Lines>
  <Paragraphs>27</Paragraphs>
  <ScaleCrop>false</ScaleCrop>
  <Company>Microsoft</Company>
  <LinksUpToDate>false</LinksUpToDate>
  <CharactersWithSpaces>13825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apple</cp:lastModifiedBy>
  <cp:revision>4</cp:revision>
  <cp:lastPrinted>2015-01-20T05:36:00Z</cp:lastPrinted>
  <dcterms:created xsi:type="dcterms:W3CDTF">2015-01-20T05:34:00Z</dcterms:created>
  <dcterms:modified xsi:type="dcterms:W3CDTF">2015-07-06T15:20:00Z</dcterms:modified>
</cp:coreProperties>
</file>